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81F6" w14:textId="77777777" w:rsidR="00200B49" w:rsidRPr="00CD7B25"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Приложение № 3.</w:t>
      </w:r>
      <w:r>
        <w:rPr>
          <w:rFonts w:ascii="Times New Roman" w:eastAsia="Times New Roman" w:hAnsi="Times New Roman" w:cs="Times New Roman"/>
          <w:color w:val="000000"/>
          <w:sz w:val="24"/>
          <w:szCs w:val="24"/>
          <w:lang w:eastAsia="ru-RU"/>
        </w:rPr>
        <w:t>3</w:t>
      </w:r>
      <w:r w:rsidRPr="00CD7B2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15A5A144"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0060AA">
        <w:rPr>
          <w:rFonts w:ascii="Times New Roman" w:eastAsia="Times New Roman" w:hAnsi="Times New Roman" w:cs="Times New Roman"/>
          <w:color w:val="000000"/>
          <w:sz w:val="24"/>
          <w:szCs w:val="24"/>
          <w:lang w:eastAsia="ru-RU"/>
        </w:rPr>
        <w:t>30</w:t>
      </w:r>
      <w:r w:rsidR="0069739E" w:rsidRPr="00AA35A4">
        <w:rPr>
          <w:rFonts w:ascii="Times New Roman" w:eastAsia="Times New Roman" w:hAnsi="Times New Roman" w:cs="Times New Roman"/>
          <w:color w:val="000000"/>
          <w:sz w:val="24"/>
          <w:szCs w:val="24"/>
          <w:lang w:eastAsia="ru-RU"/>
        </w:rPr>
        <w:t xml:space="preserve"> </w:t>
      </w:r>
      <w:r w:rsidR="000740FA">
        <w:rPr>
          <w:rFonts w:ascii="Times New Roman" w:eastAsia="Times New Roman" w:hAnsi="Times New Roman" w:cs="Times New Roman"/>
          <w:color w:val="000000"/>
          <w:sz w:val="24"/>
          <w:szCs w:val="24"/>
          <w:lang w:eastAsia="ru-RU"/>
        </w:rPr>
        <w:t>декабря 20</w:t>
      </w:r>
      <w:r>
        <w:rPr>
          <w:rFonts w:ascii="Times New Roman" w:eastAsia="Times New Roman" w:hAnsi="Times New Roman" w:cs="Times New Roman"/>
          <w:color w:val="000000"/>
          <w:sz w:val="24"/>
          <w:szCs w:val="24"/>
          <w:lang w:eastAsia="ru-RU"/>
        </w:rPr>
        <w:t>2</w:t>
      </w:r>
      <w:r w:rsidR="003A5368">
        <w:rPr>
          <w:rFonts w:ascii="Times New Roman" w:eastAsia="Times New Roman" w:hAnsi="Times New Roman" w:cs="Times New Roman"/>
          <w:color w:val="000000"/>
          <w:sz w:val="24"/>
          <w:szCs w:val="24"/>
          <w:lang w:eastAsia="ru-RU"/>
        </w:rPr>
        <w:t>1</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63E36D89" w:rsidR="00DF36EB" w:rsidRDefault="00026918" w:rsidP="00DF36EB">
      <w:pPr>
        <w:jc w:val="center"/>
        <w:rPr>
          <w:rFonts w:ascii="Times New Roman" w:hAnsi="Times New Roman" w:cs="Times New Roman"/>
          <w:b/>
          <w:sz w:val="24"/>
          <w:szCs w:val="24"/>
        </w:rPr>
      </w:pPr>
      <w:r>
        <w:rPr>
          <w:rFonts w:ascii="Times New Roman" w:hAnsi="Times New Roman" w:cs="Times New Roman"/>
          <w:b/>
          <w:sz w:val="24"/>
          <w:szCs w:val="24"/>
        </w:rPr>
        <w:t>Критерии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26EE1B21" w14:textId="17938C38" w:rsidR="001E674E" w:rsidRDefault="001E674E" w:rsidP="00DF36EB">
      <w:pPr>
        <w:jc w:val="center"/>
        <w:rPr>
          <w:rFonts w:ascii="Times New Roman" w:hAnsi="Times New Roman" w:cs="Times New Roman"/>
          <w:b/>
          <w:sz w:val="28"/>
        </w:rPr>
      </w:pPr>
      <w:r w:rsidRPr="005C67F3">
        <w:rPr>
          <w:rFonts w:ascii="Times New Roman" w:hAnsi="Times New Roman" w:cs="Times New Roman"/>
          <w:b/>
          <w:color w:val="FF0000"/>
          <w:sz w:val="24"/>
          <w:szCs w:val="24"/>
        </w:rPr>
        <w:t>(с изменениями и дополнениями от 04.03.2022 года, 31.03.2022 года)</w:t>
      </w:r>
    </w:p>
    <w:p w14:paraId="5C7A1413" w14:textId="77777777"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7BDC251B" w14:textId="7238B092" w:rsidR="002D513E" w:rsidRPr="007A278F" w:rsidRDefault="002D513E" w:rsidP="005B5803">
      <w:pPr>
        <w:spacing w:after="0" w:line="276" w:lineRule="auto"/>
        <w:ind w:firstLine="709"/>
        <w:jc w:val="both"/>
        <w:rPr>
          <w:rFonts w:ascii="Times New Roman" w:hAnsi="Times New Roman" w:cs="Times New Roman"/>
          <w:sz w:val="24"/>
        </w:rPr>
      </w:pPr>
      <w:r w:rsidRPr="007A278F">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7A278F">
        <w:rPr>
          <w:rFonts w:ascii="Times New Roman" w:hAnsi="Times New Roman" w:cs="Times New Roman"/>
          <w:sz w:val="24"/>
        </w:rPr>
        <w:t xml:space="preserve"> производится</w:t>
      </w:r>
      <w:r w:rsidRPr="007A278F">
        <w:rPr>
          <w:rFonts w:ascii="Times New Roman" w:hAnsi="Times New Roman" w:cs="Times New Roman"/>
          <w:sz w:val="24"/>
        </w:rPr>
        <w:t xml:space="preserve"> по итогам полугодия за счет средств сформированного Резерва. Сумма средств Резерва формируется в размере 5% от средств финансового обеспечения по базовому подушевому нормативу финансирования на прикрепившихся лиц.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В случае достижения </w:t>
      </w:r>
      <w:r w:rsidR="00555760">
        <w:rPr>
          <w:rFonts w:ascii="Times New Roman" w:hAnsi="Times New Roman" w:cs="Times New Roman"/>
          <w:sz w:val="24"/>
        </w:rPr>
        <w:t>МО</w:t>
      </w:r>
      <w:r>
        <w:rPr>
          <w:rFonts w:ascii="Times New Roman" w:hAnsi="Times New Roman" w:cs="Times New Roman"/>
          <w:sz w:val="24"/>
        </w:rPr>
        <w:t xml:space="preserve">, имеющими прикрепившихся лиц, </w:t>
      </w:r>
      <w:r w:rsidR="00555760">
        <w:rPr>
          <w:rFonts w:ascii="Times New Roman" w:hAnsi="Times New Roman" w:cs="Times New Roman"/>
          <w:sz w:val="24"/>
        </w:rPr>
        <w:t>значений показателей результативности деятельности, согласно бальной оценке,</w:t>
      </w:r>
      <w:r>
        <w:rPr>
          <w:rFonts w:ascii="Times New Roman" w:hAnsi="Times New Roman" w:cs="Times New Roman"/>
          <w:sz w:val="24"/>
        </w:rPr>
        <w:t xml:space="preserve"> определяется доля средств</w:t>
      </w:r>
      <w:r w:rsidR="00555760">
        <w:rPr>
          <w:rFonts w:ascii="Times New Roman" w:hAnsi="Times New Roman" w:cs="Times New Roman"/>
          <w:sz w:val="24"/>
        </w:rPr>
        <w:t>,</w:t>
      </w:r>
      <w:r>
        <w:rPr>
          <w:rFonts w:ascii="Times New Roman" w:hAnsi="Times New Roman" w:cs="Times New Roman"/>
          <w:sz w:val="24"/>
        </w:rPr>
        <w:t xml:space="preserve"> направля</w:t>
      </w:r>
      <w:r w:rsidR="00555760">
        <w:rPr>
          <w:rFonts w:ascii="Times New Roman" w:hAnsi="Times New Roman" w:cs="Times New Roman"/>
          <w:sz w:val="24"/>
        </w:rPr>
        <w:t>емых в МО</w:t>
      </w:r>
      <w:r w:rsidR="002D513E">
        <w:rPr>
          <w:rFonts w:ascii="Times New Roman" w:hAnsi="Times New Roman" w:cs="Times New Roman"/>
          <w:sz w:val="24"/>
        </w:rPr>
        <w:t>.</w:t>
      </w:r>
      <w:r>
        <w:rPr>
          <w:rFonts w:ascii="Times New Roman" w:hAnsi="Times New Roman" w:cs="Times New Roman"/>
          <w:sz w:val="24"/>
        </w:rPr>
        <w:t xml:space="preserve"> </w:t>
      </w:r>
    </w:p>
    <w:p w14:paraId="75A99205" w14:textId="2DC0622F" w:rsidR="00555760" w:rsidRDefault="00555760" w:rsidP="005B5803">
      <w:pPr>
        <w:autoSpaceDE w:val="0"/>
        <w:autoSpaceDN w:val="0"/>
        <w:adjustRightInd w:val="0"/>
        <w:spacing w:after="0" w:line="276" w:lineRule="auto"/>
        <w:ind w:firstLine="709"/>
        <w:jc w:val="both"/>
        <w:rPr>
          <w:rFonts w:ascii="Times New Roman" w:hAnsi="Times New Roman" w:cs="Times New Roman"/>
          <w:sz w:val="24"/>
        </w:rPr>
      </w:pPr>
      <w:r w:rsidRPr="00555760">
        <w:rPr>
          <w:rFonts w:ascii="Times New Roman" w:hAnsi="Times New Roman" w:cs="Times New Roman"/>
          <w:sz w:val="24"/>
        </w:rPr>
        <w:t>При этом размер финансового обеспечения медицинской помощи,</w:t>
      </w:r>
      <w:r>
        <w:rPr>
          <w:rFonts w:ascii="Times New Roman" w:hAnsi="Times New Roman" w:cs="Times New Roman"/>
          <w:sz w:val="24"/>
        </w:rPr>
        <w:t xml:space="preserve"> </w:t>
      </w:r>
      <w:r w:rsidRPr="00555760">
        <w:rPr>
          <w:rFonts w:ascii="Times New Roman" w:hAnsi="Times New Roman" w:cs="Times New Roman"/>
          <w:sz w:val="24"/>
        </w:rPr>
        <w:t>оказанной медицинской организацией,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определяется по следующей</w:t>
      </w:r>
      <w:r>
        <w:rPr>
          <w:rFonts w:ascii="Times New Roman" w:hAnsi="Times New Roman" w:cs="Times New Roman"/>
          <w:sz w:val="24"/>
        </w:rPr>
        <w:t xml:space="preserve"> </w:t>
      </w:r>
      <w:r w:rsidRPr="00555760">
        <w:rPr>
          <w:rFonts w:ascii="Times New Roman" w:hAnsi="Times New Roman" w:cs="Times New Roman"/>
          <w:sz w:val="24"/>
        </w:rPr>
        <w:t>формуле:</w:t>
      </w:r>
    </w:p>
    <w:p w14:paraId="2263B719" w14:textId="6019A838" w:rsidR="00555760" w:rsidRPr="00BE2F5B" w:rsidRDefault="001E674E"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221"/>
      </w:tblGrid>
      <w:tr w:rsidR="00AD0CE1" w14:paraId="59B26929" w14:textId="77777777" w:rsidTr="005B5803">
        <w:trPr>
          <w:trHeight w:val="1012"/>
        </w:trPr>
        <w:tc>
          <w:tcPr>
            <w:tcW w:w="1276" w:type="dxa"/>
          </w:tcPr>
          <w:p w14:paraId="5EBC866D" w14:textId="3D3D2983" w:rsidR="00AD0CE1"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77777777"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не реже одного раза в квартал.</w:t>
      </w:r>
    </w:p>
    <w:p w14:paraId="67743331" w14:textId="00F32F21"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 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 амбулаторных условиях.</w:t>
      </w:r>
    </w:p>
    <w:p w14:paraId="25569AB1" w14:textId="67B1622B"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13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на счет средств обязательного 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77777777"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- 25 баллов для показателей блока 1;</w:t>
      </w:r>
    </w:p>
    <w:p w14:paraId="7645ACC6" w14:textId="75313051" w:rsid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- 10 баллов для показателей блока 2</w:t>
      </w:r>
      <w:r w:rsidR="00EF67E6">
        <w:rPr>
          <w:rFonts w:ascii="Times New Roman" w:hAnsi="Times New Roman" w:cs="Times New Roman"/>
          <w:sz w:val="24"/>
        </w:rPr>
        <w:t>;</w:t>
      </w:r>
    </w:p>
    <w:p w14:paraId="7B177A60" w14:textId="680FA6E9" w:rsidR="00EF67E6" w:rsidRPr="00F521E9" w:rsidRDefault="00EF67E6"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- 6 баллов для показателей блока 3.</w:t>
      </w:r>
    </w:p>
    <w:p w14:paraId="71FA5BEA" w14:textId="59D37E1D" w:rsidR="00555760"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lastRenderedPageBreak/>
        <w:t>В зависимости от результатов деятельности медицинской организации</w:t>
      </w:r>
      <w:r>
        <w:rPr>
          <w:rFonts w:ascii="Times New Roman" w:hAnsi="Times New Roman" w:cs="Times New Roman"/>
          <w:sz w:val="24"/>
        </w:rPr>
        <w:t xml:space="preserve"> </w:t>
      </w:r>
      <w:r w:rsidRPr="00F521E9">
        <w:rPr>
          <w:rFonts w:ascii="Times New Roman" w:hAnsi="Times New Roman" w:cs="Times New Roman"/>
          <w:sz w:val="24"/>
        </w:rPr>
        <w:t>по каждому показателю определяется балл в диапазоне от 0 до 3 баллов.</w:t>
      </w:r>
    </w:p>
    <w:p w14:paraId="34093FE8" w14:textId="2A341644" w:rsidR="00555760" w:rsidRDefault="00F521E9" w:rsidP="008457DE">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С учетом фактического выполнения показателей, медицинск</w:t>
      </w:r>
      <w:r w:rsidR="00A83D4D">
        <w:rPr>
          <w:rFonts w:ascii="Times New Roman" w:hAnsi="Times New Roman" w:cs="Times New Roman"/>
          <w:sz w:val="24"/>
        </w:rPr>
        <w:t>ие</w:t>
      </w:r>
      <w:r>
        <w:rPr>
          <w:rFonts w:ascii="Times New Roman" w:hAnsi="Times New Roman" w:cs="Times New Roman"/>
          <w:sz w:val="24"/>
        </w:rPr>
        <w:t xml:space="preserve"> </w:t>
      </w:r>
      <w:r w:rsidRPr="00F521E9">
        <w:rPr>
          <w:rFonts w:ascii="Times New Roman" w:hAnsi="Times New Roman" w:cs="Times New Roman"/>
          <w:sz w:val="24"/>
        </w:rPr>
        <w:t>организации распределяются на три группы: I – выполнившие до 50 процентов</w:t>
      </w:r>
      <w:r>
        <w:rPr>
          <w:rFonts w:ascii="Times New Roman" w:hAnsi="Times New Roman" w:cs="Times New Roman"/>
          <w:sz w:val="24"/>
        </w:rPr>
        <w:t xml:space="preserve"> </w:t>
      </w:r>
      <w:r w:rsidRPr="00F521E9">
        <w:rPr>
          <w:rFonts w:ascii="Times New Roman" w:hAnsi="Times New Roman" w:cs="Times New Roman"/>
          <w:sz w:val="24"/>
        </w:rPr>
        <w:t xml:space="preserve">показателей, II – от 50 до 70 процентов </w:t>
      </w:r>
      <w:r>
        <w:rPr>
          <w:rFonts w:ascii="Times New Roman" w:hAnsi="Times New Roman" w:cs="Times New Roman"/>
          <w:sz w:val="24"/>
        </w:rPr>
        <w:t>п</w:t>
      </w:r>
      <w:r w:rsidRPr="00F521E9">
        <w:rPr>
          <w:rFonts w:ascii="Times New Roman" w:hAnsi="Times New Roman" w:cs="Times New Roman"/>
          <w:sz w:val="24"/>
        </w:rPr>
        <w:t>оказателей, III – свыше 70 процентов</w:t>
      </w:r>
      <w:r>
        <w:rPr>
          <w:rFonts w:ascii="Times New Roman" w:hAnsi="Times New Roman" w:cs="Times New Roman"/>
          <w:sz w:val="24"/>
        </w:rPr>
        <w:t xml:space="preserve"> </w:t>
      </w:r>
      <w:r w:rsidRPr="00F521E9">
        <w:rPr>
          <w:rFonts w:ascii="Times New Roman" w:hAnsi="Times New Roman" w:cs="Times New Roman"/>
          <w:sz w:val="24"/>
        </w:rPr>
        <w:t>показателей.</w:t>
      </w:r>
    </w:p>
    <w:p w14:paraId="114D2814" w14:textId="011242C8"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14</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1E674E"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221"/>
      </w:tblGrid>
      <w:tr w:rsidR="0004395F" w14:paraId="1AB5736F" w14:textId="77777777" w:rsidTr="00BE2F5B">
        <w:trPr>
          <w:trHeight w:val="926"/>
        </w:trPr>
        <w:tc>
          <w:tcPr>
            <w:tcW w:w="1276" w:type="dxa"/>
          </w:tcPr>
          <w:p w14:paraId="08344E44" w14:textId="4A5CDA14" w:rsidR="0004395F"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рублей;</w:t>
            </w:r>
          </w:p>
        </w:tc>
      </w:tr>
      <w:tr w:rsidR="0004395F" w14:paraId="00DB92BA" w14:textId="77777777" w:rsidTr="00BE2F5B">
        <w:trPr>
          <w:trHeight w:val="695"/>
        </w:trPr>
        <w:tc>
          <w:tcPr>
            <w:tcW w:w="1276" w:type="dxa"/>
          </w:tcPr>
          <w:p w14:paraId="2994F070" w14:textId="4F22111A" w:rsidR="0004395F" w:rsidRPr="00A83D4D" w:rsidRDefault="001E674E"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1E674E"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221"/>
      </w:tblGrid>
      <w:tr w:rsidR="00844E38" w14:paraId="1485D8F0" w14:textId="77777777" w:rsidTr="005B5803">
        <w:trPr>
          <w:trHeight w:val="657"/>
        </w:trPr>
        <w:tc>
          <w:tcPr>
            <w:tcW w:w="1276" w:type="dxa"/>
          </w:tcPr>
          <w:p w14:paraId="46FE81C2" w14:textId="64D2B7E6" w:rsidR="00844E38"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1E674E"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w:t>
            </w:r>
            <w:proofErr w:type="spellStart"/>
            <w:r w:rsidRPr="006A166A">
              <w:rPr>
                <w:rFonts w:ascii="Times New Roman" w:hAnsi="Times New Roman" w:cs="Times New Roman"/>
                <w:sz w:val="24"/>
              </w:rPr>
              <w:t>тым</w:t>
            </w:r>
            <w:proofErr w:type="spellEnd"/>
            <w:r w:rsidRPr="006A166A">
              <w:rPr>
                <w:rFonts w:ascii="Times New Roman" w:hAnsi="Times New Roman" w:cs="Times New Roman"/>
                <w:sz w:val="24"/>
              </w:rPr>
              <w:t>, человек;</w:t>
            </w:r>
          </w:p>
        </w:tc>
      </w:tr>
      <w:tr w:rsidR="00844E38" w14:paraId="48A8C833" w14:textId="77777777" w:rsidTr="005B5803">
        <w:trPr>
          <w:trHeight w:val="715"/>
        </w:trPr>
        <w:tc>
          <w:tcPr>
            <w:tcW w:w="1276" w:type="dxa"/>
          </w:tcPr>
          <w:p w14:paraId="4FDF8B15" w14:textId="64CC19EE" w:rsidR="00844E38"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1E674E"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62BC0B21" w14:textId="6303D2C5" w:rsidR="00844E38" w:rsidRDefault="00844E38" w:rsidP="005B5803">
      <w:pPr>
        <w:autoSpaceDE w:val="0"/>
        <w:autoSpaceDN w:val="0"/>
        <w:adjustRightInd w:val="0"/>
        <w:spacing w:after="0" w:line="276" w:lineRule="auto"/>
        <w:jc w:val="both"/>
        <w:rPr>
          <w:rFonts w:ascii="Times New Roman" w:hAnsi="Times New Roman" w:cs="Times New Roman"/>
          <w:sz w:val="24"/>
        </w:rPr>
      </w:pPr>
    </w:p>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lastRenderedPageBreak/>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w:t>
      </w:r>
      <w:proofErr w:type="spellStart"/>
      <w:r w:rsidRPr="006A166A">
        <w:rPr>
          <w:rFonts w:ascii="Times New Roman" w:hAnsi="Times New Roman" w:cs="Times New Roman"/>
          <w:sz w:val="24"/>
        </w:rPr>
        <w:t>тый</w:t>
      </w:r>
      <w:proofErr w:type="spellEnd"/>
      <w:r w:rsidRPr="006A166A">
        <w:rPr>
          <w:rFonts w:ascii="Times New Roman" w:hAnsi="Times New Roman" w:cs="Times New Roman"/>
          <w:sz w:val="24"/>
        </w:rPr>
        <w:t xml:space="preserve">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1E674E"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328"/>
      </w:tblGrid>
      <w:tr w:rsidR="00BE2F5B" w14:paraId="5353D140" w14:textId="77777777" w:rsidTr="005B5803">
        <w:trPr>
          <w:trHeight w:val="579"/>
        </w:trPr>
        <w:tc>
          <w:tcPr>
            <w:tcW w:w="1276" w:type="dxa"/>
          </w:tcPr>
          <w:p w14:paraId="43B655BF" w14:textId="0DA1517E" w:rsidR="00BE2F5B" w:rsidRPr="00E7442E" w:rsidRDefault="001E674E"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025FE377"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405B1C7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1E674E"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8195"/>
      </w:tblGrid>
      <w:tr w:rsidR="00BC3C82" w14:paraId="24F62202" w14:textId="77777777" w:rsidTr="005B5803">
        <w:tc>
          <w:tcPr>
            <w:tcW w:w="1276" w:type="dxa"/>
          </w:tcPr>
          <w:p w14:paraId="4BF93906" w14:textId="6B6A6804" w:rsidR="00BC3C82" w:rsidRPr="00BC3C82" w:rsidRDefault="001E674E"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в расчете на 1 балл, рублей;</w:t>
            </w:r>
          </w:p>
        </w:tc>
      </w:tr>
      <w:tr w:rsidR="00BC3C82" w14:paraId="3820E680" w14:textId="77777777" w:rsidTr="005B5803">
        <w:tc>
          <w:tcPr>
            <w:tcW w:w="1276" w:type="dxa"/>
          </w:tcPr>
          <w:p w14:paraId="11837BEC" w14:textId="381F21C8" w:rsidR="00BC3C82" w:rsidRPr="00BC3C82" w:rsidRDefault="001E674E"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рублей;</w:t>
            </w:r>
          </w:p>
        </w:tc>
      </w:tr>
      <w:tr w:rsidR="00BC3C82" w14:paraId="3F94ACEF" w14:textId="77777777" w:rsidTr="005B5803">
        <w:tc>
          <w:tcPr>
            <w:tcW w:w="1276" w:type="dxa"/>
          </w:tcPr>
          <w:p w14:paraId="613799EF" w14:textId="6F01BAFF" w:rsidR="00BC3C82" w:rsidRPr="00BC3C82" w:rsidRDefault="001E674E"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w:t>
      </w:r>
      <w:proofErr w:type="spellStart"/>
      <w:r w:rsidRPr="00450CF7">
        <w:rPr>
          <w:rFonts w:ascii="Times New Roman" w:hAnsi="Times New Roman" w:cs="Times New Roman"/>
          <w:sz w:val="24"/>
        </w:rPr>
        <w:t>тый</w:t>
      </w:r>
      <w:proofErr w:type="spellEnd"/>
      <w:r w:rsidRPr="00450CF7">
        <w:rPr>
          <w:rFonts w:ascii="Times New Roman" w:hAnsi="Times New Roman" w:cs="Times New Roman"/>
          <w:sz w:val="24"/>
        </w:rPr>
        <w:t xml:space="preserve">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1E674E"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186"/>
      </w:tblGrid>
      <w:tr w:rsidR="00450CF7" w14:paraId="48BC9ECE" w14:textId="77777777" w:rsidTr="005B5803">
        <w:tc>
          <w:tcPr>
            <w:tcW w:w="1418" w:type="dxa"/>
          </w:tcPr>
          <w:p w14:paraId="7BF25923" w14:textId="0A8F5554" w:rsidR="00450CF7" w:rsidRDefault="001E674E"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7F25C455" w14:textId="77777777" w:rsidR="00450CF7" w:rsidRDefault="00450CF7" w:rsidP="005B5803">
      <w:pPr>
        <w:autoSpaceDE w:val="0"/>
        <w:autoSpaceDN w:val="0"/>
        <w:adjustRightInd w:val="0"/>
        <w:spacing w:after="0" w:line="276" w:lineRule="auto"/>
        <w:rPr>
          <w:rFonts w:ascii="Times New Roman" w:hAnsi="Times New Roman" w:cs="Times New Roman"/>
          <w:sz w:val="24"/>
        </w:rPr>
      </w:pPr>
    </w:p>
    <w:p w14:paraId="7790C519" w14:textId="4E8BD903"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7F009F24" w:rsidR="00450CF7"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 ее деятельности, производит</w:t>
      </w:r>
      <w:r w:rsidR="007A278F">
        <w:rPr>
          <w:rFonts w:ascii="Times New Roman" w:hAnsi="Times New Roman" w:cs="Times New Roman"/>
          <w:sz w:val="24"/>
        </w:rPr>
        <w:t>ся</w:t>
      </w:r>
      <w:r w:rsidRPr="005B5803">
        <w:rPr>
          <w:rFonts w:ascii="Times New Roman" w:hAnsi="Times New Roman" w:cs="Times New Roman"/>
          <w:sz w:val="24"/>
        </w:rPr>
        <w:t xml:space="preserve"> при условии фактического выполнения не менее 90 процентов</w:t>
      </w:r>
      <w:r>
        <w:rPr>
          <w:rFonts w:ascii="Times New Roman" w:hAnsi="Times New Roman" w:cs="Times New Roman"/>
          <w:sz w:val="24"/>
        </w:rPr>
        <w:t xml:space="preserve"> </w:t>
      </w:r>
      <w:r w:rsidRPr="005B5803">
        <w:rPr>
          <w:rFonts w:ascii="Times New Roman" w:hAnsi="Times New Roman" w:cs="Times New Roman"/>
          <w:sz w:val="24"/>
        </w:rPr>
        <w:t>установленных решением Комиссии объемов предоставления медицинской</w:t>
      </w:r>
      <w:r>
        <w:rPr>
          <w:rFonts w:ascii="Times New Roman" w:hAnsi="Times New Roman" w:cs="Times New Roman"/>
          <w:sz w:val="24"/>
        </w:rPr>
        <w:t xml:space="preserve"> </w:t>
      </w:r>
      <w:r w:rsidRPr="005B5803">
        <w:rPr>
          <w:rFonts w:ascii="Times New Roman" w:hAnsi="Times New Roman" w:cs="Times New Roman"/>
          <w:sz w:val="24"/>
        </w:rPr>
        <w:t>помощи с профилактической и иными целями, а также по поводу заболеваний</w:t>
      </w:r>
      <w:r>
        <w:rPr>
          <w:rFonts w:ascii="Times New Roman" w:hAnsi="Times New Roman" w:cs="Times New Roman"/>
          <w:sz w:val="24"/>
        </w:rPr>
        <w:t xml:space="preserve"> </w:t>
      </w:r>
      <w:r w:rsidRPr="005B5803">
        <w:rPr>
          <w:rFonts w:ascii="Times New Roman" w:hAnsi="Times New Roman" w:cs="Times New Roman"/>
          <w:sz w:val="24"/>
        </w:rPr>
        <w:t xml:space="preserve">(посещений и обращений соответственно). </w:t>
      </w:r>
    </w:p>
    <w:p w14:paraId="3A17A646" w14:textId="7BB30CC5" w:rsidR="00DF36EB" w:rsidRDefault="00DF36EB" w:rsidP="00DF36EB">
      <w:pPr>
        <w:spacing w:after="0" w:line="240" w:lineRule="auto"/>
        <w:ind w:firstLine="709"/>
        <w:rPr>
          <w:rFonts w:ascii="Times New Roman" w:hAnsi="Times New Roman" w:cs="Times New Roman"/>
          <w:b/>
          <w:sz w:val="24"/>
          <w:szCs w:val="24"/>
        </w:rPr>
      </w:pPr>
    </w:p>
    <w:p w14:paraId="1EFDCBF8" w14:textId="098699E0" w:rsidR="00D62449" w:rsidRDefault="00D62449" w:rsidP="00DF36EB">
      <w:pPr>
        <w:spacing w:after="0" w:line="240" w:lineRule="auto"/>
        <w:ind w:firstLine="709"/>
        <w:rPr>
          <w:rFonts w:ascii="Times New Roman" w:hAnsi="Times New Roman" w:cs="Times New Roman"/>
          <w:b/>
          <w:sz w:val="24"/>
          <w:szCs w:val="24"/>
        </w:rPr>
      </w:pPr>
    </w:p>
    <w:p w14:paraId="0BC9E35F" w14:textId="5B246171" w:rsidR="00D62449" w:rsidRDefault="00D62449" w:rsidP="00DF36EB">
      <w:pPr>
        <w:spacing w:after="0" w:line="240" w:lineRule="auto"/>
        <w:ind w:firstLine="709"/>
        <w:rPr>
          <w:rFonts w:ascii="Times New Roman" w:hAnsi="Times New Roman" w:cs="Times New Roman"/>
          <w:b/>
          <w:sz w:val="24"/>
          <w:szCs w:val="24"/>
        </w:rPr>
      </w:pPr>
    </w:p>
    <w:p w14:paraId="1DBB1328" w14:textId="2CDA969C" w:rsidR="00D62449" w:rsidRDefault="00D62449" w:rsidP="00DF36EB">
      <w:pPr>
        <w:spacing w:after="0" w:line="240" w:lineRule="auto"/>
        <w:ind w:firstLine="709"/>
        <w:rPr>
          <w:rFonts w:ascii="Times New Roman" w:hAnsi="Times New Roman" w:cs="Times New Roman"/>
          <w:b/>
          <w:sz w:val="24"/>
          <w:szCs w:val="24"/>
        </w:rPr>
      </w:pPr>
    </w:p>
    <w:p w14:paraId="58D0B789" w14:textId="5A1DECF1" w:rsidR="00D62449" w:rsidRDefault="00D62449" w:rsidP="00DF36EB">
      <w:pPr>
        <w:spacing w:after="0" w:line="240" w:lineRule="auto"/>
        <w:ind w:firstLine="709"/>
        <w:rPr>
          <w:rFonts w:ascii="Times New Roman" w:hAnsi="Times New Roman" w:cs="Times New Roman"/>
          <w:b/>
          <w:sz w:val="24"/>
          <w:szCs w:val="24"/>
        </w:rPr>
      </w:pPr>
    </w:p>
    <w:p w14:paraId="4917C227" w14:textId="2F801B86" w:rsidR="00D62449" w:rsidRDefault="00D62449" w:rsidP="00DF36EB">
      <w:pPr>
        <w:spacing w:after="0" w:line="240" w:lineRule="auto"/>
        <w:ind w:firstLine="709"/>
        <w:rPr>
          <w:rFonts w:ascii="Times New Roman" w:hAnsi="Times New Roman" w:cs="Times New Roman"/>
          <w:b/>
          <w:sz w:val="24"/>
          <w:szCs w:val="24"/>
        </w:rPr>
      </w:pPr>
    </w:p>
    <w:p w14:paraId="60ACB6D9" w14:textId="5CEF947F" w:rsidR="00D62449" w:rsidRDefault="00D62449" w:rsidP="00DF36EB">
      <w:pPr>
        <w:spacing w:after="0" w:line="240" w:lineRule="auto"/>
        <w:ind w:firstLine="709"/>
        <w:rPr>
          <w:rFonts w:ascii="Times New Roman" w:hAnsi="Times New Roman" w:cs="Times New Roman"/>
          <w:b/>
          <w:sz w:val="24"/>
          <w:szCs w:val="24"/>
        </w:rPr>
      </w:pPr>
    </w:p>
    <w:p w14:paraId="6E20BB07" w14:textId="78B3F526" w:rsidR="00D62449" w:rsidRDefault="00D62449" w:rsidP="00DF36EB">
      <w:pPr>
        <w:spacing w:after="0" w:line="240" w:lineRule="auto"/>
        <w:ind w:firstLine="709"/>
        <w:rPr>
          <w:rFonts w:ascii="Times New Roman" w:hAnsi="Times New Roman" w:cs="Times New Roman"/>
          <w:b/>
          <w:sz w:val="24"/>
          <w:szCs w:val="24"/>
        </w:rPr>
      </w:pPr>
    </w:p>
    <w:p w14:paraId="7C8DE2DC" w14:textId="6A450A08" w:rsidR="00026918" w:rsidRDefault="00DF36EB" w:rsidP="00EE77AD">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1517010E"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7A278F">
        <w:rPr>
          <w:rFonts w:ascii="Times New Roman" w:hAnsi="Times New Roman" w:cs="Times New Roman"/>
          <w:sz w:val="24"/>
        </w:rPr>
        <w:t>полугодия</w:t>
      </w:r>
      <w:r>
        <w:rPr>
          <w:rFonts w:ascii="Times New Roman" w:hAnsi="Times New Roman" w:cs="Times New Roman"/>
          <w:sz w:val="24"/>
        </w:rPr>
        <w:t xml:space="preserve"> производится за счет средств сформированного Резерва по условиям оказания медицинской помощи. Сумма средств Резерва формируется в размере </w:t>
      </w:r>
      <w:r w:rsidR="003A5368">
        <w:rPr>
          <w:rFonts w:ascii="Times New Roman" w:hAnsi="Times New Roman" w:cs="Times New Roman"/>
          <w:sz w:val="24"/>
        </w:rPr>
        <w:t>5</w:t>
      </w:r>
      <w:r>
        <w:rPr>
          <w:rFonts w:ascii="Times New Roman" w:hAnsi="Times New Roman" w:cs="Times New Roman"/>
          <w:sz w:val="24"/>
        </w:rPr>
        <w:t>% 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EC7BFF">
      <w:pPr>
        <w:pStyle w:val="a5"/>
        <w:numPr>
          <w:ilvl w:val="0"/>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6D6285DF" w:rsidR="00DF36EB" w:rsidRDefault="00DF36EB" w:rsidP="00EC7BFF">
      <w:pPr>
        <w:spacing w:after="0" w:line="276"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396FA4F7" w14:textId="77777777" w:rsidR="00C36208" w:rsidRDefault="00C36208" w:rsidP="00EC7BFF">
      <w:pPr>
        <w:spacing w:after="0" w:line="276" w:lineRule="auto"/>
        <w:ind w:firstLine="709"/>
        <w:jc w:val="both"/>
        <w:rPr>
          <w:rFonts w:ascii="Times New Roman" w:hAnsi="Times New Roman" w:cs="Times New Roman"/>
          <w:sz w:val="24"/>
        </w:rPr>
      </w:pPr>
    </w:p>
    <w:p w14:paraId="2486AB0B" w14:textId="77777777" w:rsidR="00DF36EB" w:rsidRPr="00431519"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431519">
        <w:rPr>
          <w:rFonts w:ascii="Cambria Math" w:hAnsi="Cambria Math" w:cs="Cambria Math"/>
          <w:sz w:val="32"/>
          <w:szCs w:val="32"/>
        </w:rPr>
        <w:t>СВi</w:t>
      </w:r>
      <w:proofErr w:type="spellEnd"/>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23D055F" w:rsidR="00DF36EB" w:rsidRDefault="00431519" w:rsidP="00EC7BFF">
      <w:pPr>
        <w:spacing w:after="0" w:line="276" w:lineRule="auto"/>
        <w:jc w:val="both"/>
        <w:rPr>
          <w:rFonts w:ascii="Times New Roman" w:hAnsi="Times New Roman" w:cs="Times New Roman"/>
          <w:sz w:val="24"/>
        </w:rPr>
      </w:pPr>
      <w:r>
        <w:rPr>
          <w:rFonts w:ascii="Times New Roman" w:hAnsi="Times New Roman" w:cs="Times New Roman"/>
          <w:sz w:val="24"/>
        </w:rPr>
        <w:lastRenderedPageBreak/>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938"/>
      </w:tblGrid>
      <w:tr w:rsidR="00431519" w14:paraId="5D1FD8E3" w14:textId="77777777" w:rsidTr="00EA6AE0">
        <w:trPr>
          <w:trHeight w:val="653"/>
        </w:trPr>
        <w:tc>
          <w:tcPr>
            <w:tcW w:w="1559" w:type="dxa"/>
          </w:tcPr>
          <w:p w14:paraId="165A9AA5" w14:textId="129B1D29"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pl</m:t>
                </m:r>
              </m:oMath>
            </m:oMathPara>
          </w:p>
        </w:tc>
        <w:tc>
          <w:tcPr>
            <w:tcW w:w="7938" w:type="dxa"/>
          </w:tcPr>
          <w:p w14:paraId="393DF7FE" w14:textId="428BB9B4"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EC7BFF">
      <w:pPr>
        <w:spacing w:after="0" w:line="276" w:lineRule="auto"/>
        <w:jc w:val="both"/>
        <w:rPr>
          <w:rFonts w:ascii="Times New Roman" w:hAnsi="Times New Roman" w:cs="Times New Roman"/>
          <w:sz w:val="24"/>
        </w:rPr>
      </w:pPr>
    </w:p>
    <w:p w14:paraId="277D13E1"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круглосуточного стационара:</w:t>
      </w:r>
    </w:p>
    <w:p w14:paraId="047066C0" w14:textId="77777777" w:rsidR="00DF36EB" w:rsidRDefault="00DF36EB" w:rsidP="00EC7BFF">
      <w:pPr>
        <w:autoSpaceDE w:val="0"/>
        <w:autoSpaceDN w:val="0"/>
        <w:adjustRightInd w:val="0"/>
        <w:spacing w:after="0" w:line="276" w:lineRule="auto"/>
        <w:jc w:val="center"/>
        <w:rPr>
          <w:rFonts w:ascii="Times New Roman" w:eastAsiaTheme="minorEastAsia" w:hAnsi="Times New Roman" w:cs="Times New Roman"/>
          <w:sz w:val="36"/>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938"/>
      </w:tblGrid>
      <w:tr w:rsidR="00C36208" w14:paraId="55BA002B" w14:textId="77777777" w:rsidTr="00EA6AE0">
        <w:trPr>
          <w:trHeight w:val="695"/>
        </w:trPr>
        <w:tc>
          <w:tcPr>
            <w:tcW w:w="1559" w:type="dxa"/>
          </w:tcPr>
          <w:p w14:paraId="6F05F348" w14:textId="78690CF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EC7BFF">
            <w:pPr>
              <w:spacing w:line="276" w:lineRule="auto"/>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EC7BFF">
      <w:pPr>
        <w:spacing w:after="0" w:line="276" w:lineRule="auto"/>
        <w:jc w:val="both"/>
        <w:rPr>
          <w:rFonts w:ascii="Times New Roman" w:hAnsi="Times New Roman" w:cs="Times New Roman"/>
          <w:sz w:val="24"/>
        </w:rPr>
      </w:pPr>
    </w:p>
    <w:p w14:paraId="21CCF9DA"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938"/>
      </w:tblGrid>
      <w:tr w:rsidR="00C36208" w14:paraId="4C8BB82F" w14:textId="77777777" w:rsidTr="00EA6AE0">
        <w:tc>
          <w:tcPr>
            <w:tcW w:w="1559" w:type="dxa"/>
          </w:tcPr>
          <w:p w14:paraId="43CC856F" w14:textId="0E512DD6"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EC7BFF">
      <w:pPr>
        <w:spacing w:after="0" w:line="276" w:lineRule="auto"/>
        <w:jc w:val="both"/>
        <w:rPr>
          <w:rFonts w:ascii="Times New Roman" w:hAnsi="Times New Roman" w:cs="Times New Roman"/>
          <w:sz w:val="24"/>
        </w:rPr>
      </w:pPr>
    </w:p>
    <w:p w14:paraId="49BE9868" w14:textId="77777777"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FE9AA9E" w14:textId="77777777" w:rsidR="00DF36EB" w:rsidRPr="00EA6AE0"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EA6AE0">
        <w:rPr>
          <w:rFonts w:ascii="Cambria Math" w:hAnsi="Cambria Math" w:cs="Cambria Math"/>
          <w:sz w:val="32"/>
          <w:szCs w:val="32"/>
        </w:rPr>
        <w:t>Кп</w:t>
      </w:r>
      <w:proofErr w:type="spellEnd"/>
      <w:r w:rsidRPr="00EA6AE0">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938"/>
      </w:tblGrid>
      <w:tr w:rsidR="00EA6AE0" w14:paraId="697378EF" w14:textId="77777777" w:rsidTr="00EA6AE0">
        <w:tc>
          <w:tcPr>
            <w:tcW w:w="1559" w:type="dxa"/>
          </w:tcPr>
          <w:p w14:paraId="4ABF8138" w14:textId="7622E979" w:rsidR="00EA6AE0" w:rsidRPr="00EA6AE0" w:rsidRDefault="001E674E" w:rsidP="00EC7BFF">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C7BFF">
      <w:pPr>
        <w:spacing w:after="0" w:line="276" w:lineRule="auto"/>
        <w:jc w:val="both"/>
        <w:rPr>
          <w:rFonts w:ascii="Times New Roman" w:hAnsi="Times New Roman" w:cs="Times New Roman"/>
          <w:sz w:val="24"/>
        </w:rPr>
      </w:pPr>
    </w:p>
    <w:p w14:paraId="36B17CE6" w14:textId="77777777" w:rsidR="00DF36EB" w:rsidRPr="00EA6AE0" w:rsidRDefault="00DF36EB" w:rsidP="00EC7BFF">
      <w:pPr>
        <w:spacing w:after="0" w:line="276"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28294A81" w14:textId="531C053D" w:rsidR="00CA4BEE" w:rsidRDefault="00CA4BEE" w:rsidP="00DF36EB">
      <w:pPr>
        <w:spacing w:after="0" w:line="240" w:lineRule="auto"/>
        <w:ind w:firstLine="709"/>
        <w:jc w:val="both"/>
        <w:rPr>
          <w:rFonts w:ascii="Times New Roman" w:hAnsi="Times New Roman" w:cs="Times New Roman"/>
          <w:sz w:val="24"/>
        </w:rPr>
      </w:pPr>
    </w:p>
    <w:p w14:paraId="0FB7BDD9" w14:textId="45311280"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777777"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1843"/>
        <w:gridCol w:w="2126"/>
        <w:gridCol w:w="709"/>
      </w:tblGrid>
      <w:tr w:rsidR="00CA4BEE" w:rsidRPr="00495A20" w14:paraId="30974880" w14:textId="77777777" w:rsidTr="00A413CD">
        <w:trPr>
          <w:trHeight w:val="977"/>
          <w:tblHeader/>
        </w:trPr>
        <w:tc>
          <w:tcPr>
            <w:tcW w:w="534"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4961"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1843"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2126"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EC7BFF">
        <w:trPr>
          <w:trHeight w:val="421"/>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3358C7">
              <w:rPr>
                <w:rFonts w:ascii="Times New Roman" w:eastAsia="Times New Roman" w:hAnsi="Times New Roman" w:cs="Times New Roman"/>
                <w:b/>
                <w:bCs/>
                <w:sz w:val="24"/>
                <w:szCs w:val="24"/>
                <w:lang w:eastAsia="ru-RU"/>
              </w:rPr>
              <w:t>Блок 1. Взрослое население (в возрасте 18 лет и старше)</w:t>
            </w:r>
          </w:p>
        </w:tc>
        <w:tc>
          <w:tcPr>
            <w:tcW w:w="709" w:type="dxa"/>
            <w:shd w:val="clear" w:color="auto" w:fill="auto"/>
            <w:noWrap/>
            <w:vAlign w:val="center"/>
            <w:hideMark/>
          </w:tcPr>
          <w:p w14:paraId="46356745" w14:textId="77777777" w:rsidR="00CA4BEE" w:rsidRPr="001E7741" w:rsidRDefault="00CA4BE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25</w:t>
            </w:r>
          </w:p>
        </w:tc>
      </w:tr>
      <w:tr w:rsidR="00CA4BEE" w:rsidRPr="00495A20" w14:paraId="599DDB2A" w14:textId="77777777" w:rsidTr="00EC7BFF">
        <w:trPr>
          <w:trHeight w:val="41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CA4BEE" w:rsidRPr="00495A20" w14:paraId="76259CEA" w14:textId="77777777" w:rsidTr="000D4A6F">
        <w:trPr>
          <w:trHeight w:val="624"/>
        </w:trPr>
        <w:tc>
          <w:tcPr>
            <w:tcW w:w="534" w:type="dxa"/>
            <w:shd w:val="clear" w:color="auto" w:fill="auto"/>
            <w:noWrap/>
            <w:vAlign w:val="center"/>
            <w:hideMark/>
          </w:tcPr>
          <w:p w14:paraId="17EDB3A6"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c>
          <w:tcPr>
            <w:tcW w:w="4961" w:type="dxa"/>
            <w:shd w:val="clear" w:color="auto" w:fill="auto"/>
            <w:vAlign w:val="center"/>
            <w:hideMark/>
          </w:tcPr>
          <w:p w14:paraId="1511B588"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843" w:type="dxa"/>
            <w:vAlign w:val="center"/>
          </w:tcPr>
          <w:p w14:paraId="636DEE28"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126" w:type="dxa"/>
            <w:vAlign w:val="center"/>
          </w:tcPr>
          <w:p w14:paraId="512F3490" w14:textId="40F1EE53"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&lt; 5 % -</w:t>
            </w:r>
          </w:p>
          <w:p w14:paraId="0B5666E0" w14:textId="313B761E"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79591170" w14:textId="1C50B129"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w:t>
            </w:r>
          </w:p>
          <w:p w14:paraId="0CB559E6" w14:textId="1B006616"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0,5 балла;</w:t>
            </w:r>
          </w:p>
          <w:p w14:paraId="24467AB6"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1 балл</w:t>
            </w:r>
          </w:p>
        </w:tc>
        <w:tc>
          <w:tcPr>
            <w:tcW w:w="709" w:type="dxa"/>
            <w:shd w:val="clear" w:color="auto" w:fill="auto"/>
            <w:noWrap/>
            <w:vAlign w:val="center"/>
            <w:hideMark/>
          </w:tcPr>
          <w:p w14:paraId="3EDE6DC3"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01AC76D7" w14:textId="77777777" w:rsidTr="000D4A6F">
        <w:trPr>
          <w:trHeight w:val="1248"/>
        </w:trPr>
        <w:tc>
          <w:tcPr>
            <w:tcW w:w="534" w:type="dxa"/>
            <w:shd w:val="clear" w:color="auto" w:fill="auto"/>
            <w:noWrap/>
            <w:vAlign w:val="center"/>
            <w:hideMark/>
          </w:tcPr>
          <w:p w14:paraId="1C01BD5D"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c>
          <w:tcPr>
            <w:tcW w:w="4961" w:type="dxa"/>
            <w:shd w:val="clear" w:color="auto" w:fill="auto"/>
            <w:vAlign w:val="center"/>
            <w:hideMark/>
          </w:tcPr>
          <w:p w14:paraId="09CA521C"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43" w:type="dxa"/>
            <w:vAlign w:val="center"/>
          </w:tcPr>
          <w:p w14:paraId="31BCADED"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126" w:type="dxa"/>
            <w:vAlign w:val="center"/>
          </w:tcPr>
          <w:p w14:paraId="2E6927F4"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&lt; 5 % -           0 баллов;</w:t>
            </w:r>
          </w:p>
          <w:p w14:paraId="132E80BA"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           1 балл;</w:t>
            </w:r>
          </w:p>
          <w:p w14:paraId="7A0D252D"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2 балла</w:t>
            </w:r>
          </w:p>
        </w:tc>
        <w:tc>
          <w:tcPr>
            <w:tcW w:w="709" w:type="dxa"/>
            <w:shd w:val="clear" w:color="auto" w:fill="auto"/>
            <w:noWrap/>
            <w:vAlign w:val="center"/>
            <w:hideMark/>
          </w:tcPr>
          <w:p w14:paraId="655825BB"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1960DE86" w14:textId="77777777" w:rsidTr="000D4A6F">
        <w:trPr>
          <w:trHeight w:val="936"/>
        </w:trPr>
        <w:tc>
          <w:tcPr>
            <w:tcW w:w="534" w:type="dxa"/>
            <w:shd w:val="clear" w:color="auto" w:fill="auto"/>
            <w:noWrap/>
            <w:vAlign w:val="center"/>
            <w:hideMark/>
          </w:tcPr>
          <w:p w14:paraId="5057CBE7"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c>
          <w:tcPr>
            <w:tcW w:w="4961" w:type="dxa"/>
            <w:shd w:val="clear" w:color="auto" w:fill="auto"/>
            <w:vAlign w:val="center"/>
            <w:hideMark/>
          </w:tcPr>
          <w:p w14:paraId="533646CB"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43" w:type="dxa"/>
            <w:vAlign w:val="center"/>
          </w:tcPr>
          <w:p w14:paraId="6446BD79"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126" w:type="dxa"/>
            <w:vAlign w:val="center"/>
          </w:tcPr>
          <w:p w14:paraId="173ECC37" w14:textId="77777777"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&lt; 5 % -</w:t>
            </w:r>
          </w:p>
          <w:p w14:paraId="08DFC219" w14:textId="540725A1"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14CDA460" w14:textId="5EA9358E"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w:t>
            </w:r>
          </w:p>
          <w:p w14:paraId="0B25E538" w14:textId="68FEDF69"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0,5 балла;</w:t>
            </w:r>
          </w:p>
          <w:p w14:paraId="47D7484B"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1 балл</w:t>
            </w:r>
          </w:p>
        </w:tc>
        <w:tc>
          <w:tcPr>
            <w:tcW w:w="709" w:type="dxa"/>
            <w:shd w:val="clear" w:color="auto" w:fill="auto"/>
            <w:noWrap/>
            <w:vAlign w:val="center"/>
            <w:hideMark/>
          </w:tcPr>
          <w:p w14:paraId="28FD52DE"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76580FEC" w14:textId="77777777" w:rsidTr="000D4A6F">
        <w:trPr>
          <w:trHeight w:val="1248"/>
        </w:trPr>
        <w:tc>
          <w:tcPr>
            <w:tcW w:w="534" w:type="dxa"/>
            <w:shd w:val="clear" w:color="auto" w:fill="auto"/>
            <w:noWrap/>
            <w:vAlign w:val="center"/>
            <w:hideMark/>
          </w:tcPr>
          <w:p w14:paraId="34458649"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4</w:t>
            </w:r>
          </w:p>
        </w:tc>
        <w:tc>
          <w:tcPr>
            <w:tcW w:w="4961" w:type="dxa"/>
            <w:shd w:val="clear" w:color="auto" w:fill="auto"/>
            <w:vAlign w:val="center"/>
            <w:hideMark/>
          </w:tcPr>
          <w:p w14:paraId="6A3D5C8F"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843" w:type="dxa"/>
            <w:vAlign w:val="center"/>
          </w:tcPr>
          <w:p w14:paraId="4F14C313"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126" w:type="dxa"/>
            <w:vAlign w:val="center"/>
          </w:tcPr>
          <w:p w14:paraId="7F06961C" w14:textId="1C786340"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&lt; 5 % -</w:t>
            </w:r>
          </w:p>
          <w:p w14:paraId="6A8C83AB" w14:textId="3027B990"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01BB7886" w14:textId="51845FD9"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w:t>
            </w:r>
          </w:p>
          <w:p w14:paraId="2BA43A2C" w14:textId="3AB9B758"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0,5 балла;</w:t>
            </w:r>
          </w:p>
          <w:p w14:paraId="565877E9"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1 балл</w:t>
            </w:r>
          </w:p>
        </w:tc>
        <w:tc>
          <w:tcPr>
            <w:tcW w:w="709" w:type="dxa"/>
            <w:shd w:val="clear" w:color="auto" w:fill="auto"/>
            <w:noWrap/>
            <w:vAlign w:val="center"/>
            <w:hideMark/>
          </w:tcPr>
          <w:p w14:paraId="1AFCFBE4"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46FC19FE" w14:textId="77777777" w:rsidTr="000D4A6F">
        <w:trPr>
          <w:trHeight w:val="936"/>
        </w:trPr>
        <w:tc>
          <w:tcPr>
            <w:tcW w:w="534" w:type="dxa"/>
            <w:shd w:val="clear" w:color="auto" w:fill="auto"/>
            <w:noWrap/>
            <w:vAlign w:val="center"/>
            <w:hideMark/>
          </w:tcPr>
          <w:p w14:paraId="2B67D67C"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5</w:t>
            </w:r>
          </w:p>
        </w:tc>
        <w:tc>
          <w:tcPr>
            <w:tcW w:w="4961" w:type="dxa"/>
            <w:shd w:val="clear" w:color="auto" w:fill="auto"/>
            <w:vAlign w:val="center"/>
            <w:hideMark/>
          </w:tcPr>
          <w:p w14:paraId="499C0F5D"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w:t>
            </w:r>
            <w:r w:rsidRPr="000D4A6F">
              <w:rPr>
                <w:rFonts w:ascii="Times New Roman" w:eastAsia="Times New Roman" w:hAnsi="Times New Roman" w:cs="Times New Roman"/>
                <w:color w:val="000000"/>
                <w:sz w:val="24"/>
                <w:szCs w:val="24"/>
                <w:lang w:eastAsia="ru-RU"/>
              </w:rPr>
              <w:lastRenderedPageBreak/>
              <w:t>диабет за период.</w:t>
            </w:r>
          </w:p>
        </w:tc>
        <w:tc>
          <w:tcPr>
            <w:tcW w:w="1843" w:type="dxa"/>
            <w:vAlign w:val="center"/>
          </w:tcPr>
          <w:p w14:paraId="03064518" w14:textId="77777777" w:rsidR="00CA4BEE" w:rsidRPr="000D4A6F" w:rsidRDefault="00CA4BEE" w:rsidP="003358C7">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Прирост показателя за период по отношению к показателю за предыдущий </w:t>
            </w:r>
            <w:r w:rsidRPr="000D4A6F">
              <w:rPr>
                <w:rFonts w:ascii="Times New Roman" w:eastAsia="Times New Roman" w:hAnsi="Times New Roman" w:cs="Times New Roman"/>
                <w:sz w:val="24"/>
                <w:szCs w:val="24"/>
                <w:lang w:eastAsia="ru-RU"/>
              </w:rPr>
              <w:lastRenderedPageBreak/>
              <w:t>период</w:t>
            </w:r>
          </w:p>
        </w:tc>
        <w:tc>
          <w:tcPr>
            <w:tcW w:w="2126" w:type="dxa"/>
            <w:vAlign w:val="center"/>
          </w:tcPr>
          <w:p w14:paraId="1F71D056" w14:textId="5E5DDA40"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Прирост &lt; 5 % -</w:t>
            </w:r>
          </w:p>
          <w:p w14:paraId="2295692F" w14:textId="100B6015"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2AA3847A" w14:textId="518AC1F5"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w:t>
            </w:r>
          </w:p>
          <w:p w14:paraId="58F10425" w14:textId="6C524164"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0,5 балла;</w:t>
            </w:r>
          </w:p>
          <w:p w14:paraId="3138E8A4"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1 балл</w:t>
            </w:r>
          </w:p>
        </w:tc>
        <w:tc>
          <w:tcPr>
            <w:tcW w:w="709" w:type="dxa"/>
            <w:shd w:val="clear" w:color="auto" w:fill="auto"/>
            <w:noWrap/>
            <w:vAlign w:val="center"/>
            <w:hideMark/>
          </w:tcPr>
          <w:p w14:paraId="6F41B650"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2F58B513" w14:textId="77777777" w:rsidTr="000D4A6F">
        <w:trPr>
          <w:trHeight w:val="624"/>
        </w:trPr>
        <w:tc>
          <w:tcPr>
            <w:tcW w:w="534" w:type="dxa"/>
            <w:shd w:val="clear" w:color="auto" w:fill="auto"/>
            <w:noWrap/>
            <w:vAlign w:val="center"/>
            <w:hideMark/>
          </w:tcPr>
          <w:p w14:paraId="507DF3B9"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c>
          <w:tcPr>
            <w:tcW w:w="4961" w:type="dxa"/>
            <w:shd w:val="clear" w:color="auto" w:fill="auto"/>
            <w:vAlign w:val="center"/>
            <w:hideMark/>
          </w:tcPr>
          <w:p w14:paraId="7BA62B9E" w14:textId="77777777" w:rsidR="00C12E57"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COVID-19).</w:t>
            </w:r>
          </w:p>
        </w:tc>
        <w:tc>
          <w:tcPr>
            <w:tcW w:w="1843" w:type="dxa"/>
            <w:vAlign w:val="center"/>
          </w:tcPr>
          <w:p w14:paraId="7BEE6442"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0389405A"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100 % плана               от норматива или более</w:t>
            </w:r>
          </w:p>
        </w:tc>
        <w:tc>
          <w:tcPr>
            <w:tcW w:w="709" w:type="dxa"/>
            <w:shd w:val="clear" w:color="auto" w:fill="auto"/>
            <w:noWrap/>
            <w:vAlign w:val="center"/>
            <w:hideMark/>
          </w:tcPr>
          <w:p w14:paraId="43766049"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78316178" w14:textId="77777777" w:rsidTr="00EC7BFF">
        <w:trPr>
          <w:trHeight w:val="498"/>
        </w:trPr>
        <w:tc>
          <w:tcPr>
            <w:tcW w:w="10173" w:type="dxa"/>
            <w:gridSpan w:val="5"/>
            <w:vAlign w:val="center"/>
          </w:tcPr>
          <w:p w14:paraId="79276A99" w14:textId="77777777" w:rsidR="00CA4BEE" w:rsidRPr="000D4A6F" w:rsidRDefault="00CA4BEE"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Оценка эффективности диспансерного наблюдения</w:t>
            </w:r>
          </w:p>
        </w:tc>
      </w:tr>
      <w:tr w:rsidR="00CA4BEE" w:rsidRPr="00495A20" w14:paraId="3D1CD67A" w14:textId="77777777" w:rsidTr="000D4A6F">
        <w:trPr>
          <w:trHeight w:val="1248"/>
        </w:trPr>
        <w:tc>
          <w:tcPr>
            <w:tcW w:w="534" w:type="dxa"/>
            <w:shd w:val="clear" w:color="auto" w:fill="auto"/>
            <w:noWrap/>
            <w:vAlign w:val="center"/>
            <w:hideMark/>
          </w:tcPr>
          <w:p w14:paraId="19753C65"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7</w:t>
            </w:r>
          </w:p>
        </w:tc>
        <w:tc>
          <w:tcPr>
            <w:tcW w:w="4961" w:type="dxa"/>
            <w:shd w:val="clear" w:color="auto" w:fill="auto"/>
            <w:vAlign w:val="center"/>
            <w:hideMark/>
          </w:tcPr>
          <w:p w14:paraId="419AB5A6" w14:textId="77777777" w:rsidR="00CA4BEE" w:rsidRPr="000D4A6F" w:rsidRDefault="00CA4BEE" w:rsidP="002A5985">
            <w:pPr>
              <w:spacing w:after="0" w:line="240" w:lineRule="auto"/>
              <w:jc w:val="both"/>
              <w:rPr>
                <w:rFonts w:ascii="Times New Roman" w:eastAsia="Times New Roman" w:hAnsi="Times New Roman" w:cs="Times New Roman"/>
                <w:color w:val="00B0F0"/>
                <w:sz w:val="24"/>
                <w:szCs w:val="24"/>
                <w:lang w:eastAsia="ru-RU"/>
              </w:rPr>
            </w:pPr>
            <w:r w:rsidRPr="000D4A6F">
              <w:rPr>
                <w:rFonts w:ascii="Times New Roman" w:eastAsia="Times New Roman" w:hAnsi="Times New Roman" w:cs="Times New Roman"/>
                <w:sz w:val="24"/>
                <w:szCs w:val="24"/>
                <w:lang w:eastAsia="ru-RU"/>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sidRPr="000D4A6F">
              <w:rPr>
                <w:rFonts w:ascii="Times New Roman" w:eastAsia="Times New Roman" w:hAnsi="Times New Roman" w:cs="Times New Roman"/>
                <w:color w:val="00B0F0"/>
                <w:sz w:val="24"/>
                <w:szCs w:val="24"/>
                <w:lang w:eastAsia="ru-RU"/>
              </w:rPr>
              <w:t xml:space="preserve"> </w:t>
            </w:r>
          </w:p>
        </w:tc>
        <w:tc>
          <w:tcPr>
            <w:tcW w:w="1843" w:type="dxa"/>
            <w:vAlign w:val="center"/>
          </w:tcPr>
          <w:p w14:paraId="67377BAB"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126" w:type="dxa"/>
            <w:vAlign w:val="center"/>
          </w:tcPr>
          <w:p w14:paraId="41D5051F" w14:textId="533FC5BF"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&lt; 5 % -</w:t>
            </w:r>
          </w:p>
          <w:p w14:paraId="56902B35" w14:textId="5E1E0C91"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37B69873" w14:textId="5091FFE3"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5 % -</w:t>
            </w:r>
          </w:p>
          <w:p w14:paraId="73D67328" w14:textId="24324610"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 балл;</w:t>
            </w:r>
          </w:p>
          <w:p w14:paraId="050CBCBF"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 10 % -        2 балла</w:t>
            </w:r>
          </w:p>
        </w:tc>
        <w:tc>
          <w:tcPr>
            <w:tcW w:w="709" w:type="dxa"/>
            <w:shd w:val="clear" w:color="auto" w:fill="auto"/>
            <w:noWrap/>
            <w:vAlign w:val="center"/>
            <w:hideMark/>
          </w:tcPr>
          <w:p w14:paraId="54B19E90"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583F73BE" w14:textId="77777777" w:rsidTr="000D4A6F">
        <w:trPr>
          <w:trHeight w:val="79"/>
        </w:trPr>
        <w:tc>
          <w:tcPr>
            <w:tcW w:w="534" w:type="dxa"/>
            <w:shd w:val="clear" w:color="auto" w:fill="auto"/>
            <w:noWrap/>
            <w:vAlign w:val="center"/>
          </w:tcPr>
          <w:p w14:paraId="165CC9D5"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8</w:t>
            </w:r>
          </w:p>
        </w:tc>
        <w:tc>
          <w:tcPr>
            <w:tcW w:w="4961" w:type="dxa"/>
            <w:shd w:val="clear" w:color="auto" w:fill="auto"/>
            <w:vAlign w:val="center"/>
          </w:tcPr>
          <w:p w14:paraId="00B7BD1C" w14:textId="77777777" w:rsidR="00CA4BEE" w:rsidRPr="000D4A6F" w:rsidRDefault="00CA4BEE" w:rsidP="002A5985">
            <w:pPr>
              <w:spacing w:after="0" w:line="240" w:lineRule="auto"/>
              <w:jc w:val="both"/>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rPr>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1843" w:type="dxa"/>
            <w:vAlign w:val="center"/>
          </w:tcPr>
          <w:p w14:paraId="23DE8EA6"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126" w:type="dxa"/>
            <w:vAlign w:val="center"/>
          </w:tcPr>
          <w:p w14:paraId="5D3920F0" w14:textId="0C127698"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&lt; 5 % -</w:t>
            </w:r>
          </w:p>
          <w:p w14:paraId="2C1347FB" w14:textId="730335F0"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7ABD26B5"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- 0,5 балла;</w:t>
            </w:r>
          </w:p>
          <w:p w14:paraId="4582F0FE"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- 1 балл</w:t>
            </w:r>
          </w:p>
        </w:tc>
        <w:tc>
          <w:tcPr>
            <w:tcW w:w="709" w:type="dxa"/>
            <w:shd w:val="clear" w:color="auto" w:fill="auto"/>
            <w:noWrap/>
            <w:vAlign w:val="center"/>
          </w:tcPr>
          <w:p w14:paraId="4B640C7A"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439054C8" w14:textId="77777777" w:rsidTr="000D4A6F">
        <w:trPr>
          <w:trHeight w:val="936"/>
        </w:trPr>
        <w:tc>
          <w:tcPr>
            <w:tcW w:w="534" w:type="dxa"/>
            <w:shd w:val="clear" w:color="auto" w:fill="auto"/>
            <w:noWrap/>
            <w:vAlign w:val="center"/>
            <w:hideMark/>
          </w:tcPr>
          <w:p w14:paraId="15482E8C"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9</w:t>
            </w:r>
          </w:p>
        </w:tc>
        <w:tc>
          <w:tcPr>
            <w:tcW w:w="4961" w:type="dxa"/>
            <w:shd w:val="clear" w:color="auto" w:fill="auto"/>
            <w:vAlign w:val="center"/>
            <w:hideMark/>
          </w:tcPr>
          <w:p w14:paraId="0D2E6144"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843" w:type="dxa"/>
            <w:vAlign w:val="center"/>
          </w:tcPr>
          <w:p w14:paraId="47562E37"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5037DCE1"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 xml:space="preserve">10 0% плана                     от норматива </w:t>
            </w:r>
            <w:r w:rsidRPr="000D4A6F">
              <w:rPr>
                <w:rFonts w:ascii="Times New Roman" w:eastAsia="Times New Roman" w:hAnsi="Times New Roman" w:cs="Times New Roman"/>
                <w:sz w:val="24"/>
                <w:szCs w:val="24"/>
                <w:lang w:eastAsia="ru-RU"/>
              </w:rPr>
              <w:br/>
              <w:t>или более</w:t>
            </w:r>
          </w:p>
        </w:tc>
        <w:tc>
          <w:tcPr>
            <w:tcW w:w="709" w:type="dxa"/>
            <w:shd w:val="clear" w:color="auto" w:fill="auto"/>
            <w:noWrap/>
            <w:vAlign w:val="center"/>
            <w:hideMark/>
          </w:tcPr>
          <w:p w14:paraId="0A2188F8"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13BED2DC" w14:textId="77777777" w:rsidTr="000D4A6F">
        <w:trPr>
          <w:trHeight w:val="936"/>
        </w:trPr>
        <w:tc>
          <w:tcPr>
            <w:tcW w:w="534" w:type="dxa"/>
            <w:shd w:val="clear" w:color="auto" w:fill="auto"/>
            <w:noWrap/>
            <w:vAlign w:val="center"/>
            <w:hideMark/>
          </w:tcPr>
          <w:p w14:paraId="13114976"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w:t>
            </w:r>
          </w:p>
        </w:tc>
        <w:tc>
          <w:tcPr>
            <w:tcW w:w="4961" w:type="dxa"/>
            <w:shd w:val="clear" w:color="auto" w:fill="auto"/>
            <w:vAlign w:val="center"/>
            <w:hideMark/>
          </w:tcPr>
          <w:p w14:paraId="193BEE50"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843" w:type="dxa"/>
            <w:vAlign w:val="center"/>
          </w:tcPr>
          <w:p w14:paraId="2B32409D"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41E5A0CD"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 xml:space="preserve">10 0% плана                     от норматива </w:t>
            </w:r>
            <w:r w:rsidRPr="000D4A6F">
              <w:rPr>
                <w:rFonts w:ascii="Times New Roman" w:eastAsia="Times New Roman" w:hAnsi="Times New Roman" w:cs="Times New Roman"/>
                <w:sz w:val="24"/>
                <w:szCs w:val="24"/>
                <w:lang w:eastAsia="ru-RU"/>
              </w:rPr>
              <w:br/>
              <w:t>или более</w:t>
            </w:r>
          </w:p>
        </w:tc>
        <w:tc>
          <w:tcPr>
            <w:tcW w:w="709" w:type="dxa"/>
            <w:shd w:val="clear" w:color="auto" w:fill="auto"/>
            <w:noWrap/>
            <w:vAlign w:val="center"/>
            <w:hideMark/>
          </w:tcPr>
          <w:p w14:paraId="2156A32E"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14B50B81" w14:textId="77777777" w:rsidTr="000D4A6F">
        <w:trPr>
          <w:trHeight w:val="936"/>
        </w:trPr>
        <w:tc>
          <w:tcPr>
            <w:tcW w:w="534" w:type="dxa"/>
            <w:shd w:val="clear" w:color="auto" w:fill="auto"/>
            <w:noWrap/>
            <w:vAlign w:val="center"/>
            <w:hideMark/>
          </w:tcPr>
          <w:p w14:paraId="1AAC0FC6"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11</w:t>
            </w:r>
          </w:p>
        </w:tc>
        <w:tc>
          <w:tcPr>
            <w:tcW w:w="4961" w:type="dxa"/>
            <w:shd w:val="clear" w:color="auto" w:fill="auto"/>
            <w:vAlign w:val="center"/>
            <w:hideMark/>
          </w:tcPr>
          <w:p w14:paraId="55E5EE34"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43" w:type="dxa"/>
            <w:vAlign w:val="center"/>
          </w:tcPr>
          <w:p w14:paraId="70F02178"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4740FDF7"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 xml:space="preserve">10 0% плана                     от норматива </w:t>
            </w:r>
            <w:r w:rsidRPr="000D4A6F">
              <w:rPr>
                <w:rFonts w:ascii="Times New Roman" w:eastAsia="Times New Roman" w:hAnsi="Times New Roman" w:cs="Times New Roman"/>
                <w:sz w:val="24"/>
                <w:szCs w:val="24"/>
                <w:lang w:eastAsia="ru-RU"/>
              </w:rPr>
              <w:br/>
              <w:t>или более</w:t>
            </w:r>
          </w:p>
        </w:tc>
        <w:tc>
          <w:tcPr>
            <w:tcW w:w="709" w:type="dxa"/>
            <w:shd w:val="clear" w:color="auto" w:fill="auto"/>
            <w:noWrap/>
            <w:vAlign w:val="center"/>
            <w:hideMark/>
          </w:tcPr>
          <w:p w14:paraId="235BD2DC"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59D6FF97" w14:textId="77777777" w:rsidTr="000D4A6F">
        <w:trPr>
          <w:trHeight w:val="1248"/>
        </w:trPr>
        <w:tc>
          <w:tcPr>
            <w:tcW w:w="534" w:type="dxa"/>
            <w:shd w:val="clear" w:color="auto" w:fill="auto"/>
            <w:noWrap/>
            <w:vAlign w:val="center"/>
            <w:hideMark/>
          </w:tcPr>
          <w:p w14:paraId="00871594"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12</w:t>
            </w:r>
          </w:p>
        </w:tc>
        <w:tc>
          <w:tcPr>
            <w:tcW w:w="4961" w:type="dxa"/>
            <w:shd w:val="clear" w:color="auto" w:fill="auto"/>
            <w:vAlign w:val="center"/>
            <w:hideMark/>
          </w:tcPr>
          <w:p w14:paraId="59538DB4"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пациентов, госпитализированных за период по экстренным показаниям в связи с обострением (декомпенсацией) состояний, по </w:t>
            </w:r>
            <w:r w:rsidRPr="000D4A6F">
              <w:rPr>
                <w:rFonts w:ascii="Times New Roman" w:eastAsia="Times New Roman" w:hAnsi="Times New Roman" w:cs="Times New Roman"/>
                <w:color w:val="000000"/>
                <w:sz w:val="24"/>
                <w:szCs w:val="24"/>
                <w:lang w:eastAsia="ru-RU"/>
              </w:rPr>
              <w:lastRenderedPageBreak/>
              <w:t>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43" w:type="dxa"/>
            <w:vAlign w:val="center"/>
          </w:tcPr>
          <w:p w14:paraId="75702268"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Уменьшение показателя за период по отношению к </w:t>
            </w:r>
            <w:r w:rsidRPr="000D4A6F">
              <w:rPr>
                <w:rFonts w:ascii="Times New Roman" w:eastAsia="Times New Roman" w:hAnsi="Times New Roman" w:cs="Times New Roman"/>
                <w:sz w:val="24"/>
                <w:szCs w:val="24"/>
                <w:lang w:eastAsia="ru-RU"/>
              </w:rPr>
              <w:lastRenderedPageBreak/>
              <w:t>показателю в предыдущем периоде</w:t>
            </w:r>
          </w:p>
        </w:tc>
        <w:tc>
          <w:tcPr>
            <w:tcW w:w="2126" w:type="dxa"/>
            <w:vAlign w:val="center"/>
          </w:tcPr>
          <w:p w14:paraId="78EDEF5A" w14:textId="3B5C5181"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Уменьшение &lt; 5 % -</w:t>
            </w:r>
          </w:p>
          <w:p w14:paraId="69E4EA49" w14:textId="73B16EA0"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0DFCF220"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- 0,5 балла;</w:t>
            </w:r>
          </w:p>
          <w:p w14:paraId="3BE175EA"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Уменьшение ≥ 10 % - 1 балл</w:t>
            </w:r>
          </w:p>
        </w:tc>
        <w:tc>
          <w:tcPr>
            <w:tcW w:w="709" w:type="dxa"/>
            <w:shd w:val="clear" w:color="auto" w:fill="auto"/>
            <w:noWrap/>
            <w:vAlign w:val="center"/>
            <w:hideMark/>
          </w:tcPr>
          <w:p w14:paraId="53756600"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w:t>
            </w:r>
          </w:p>
        </w:tc>
      </w:tr>
      <w:tr w:rsidR="00CA4BEE" w:rsidRPr="00495A20" w14:paraId="0F97888E" w14:textId="77777777" w:rsidTr="00EC7BFF">
        <w:trPr>
          <w:trHeight w:val="2686"/>
        </w:trPr>
        <w:tc>
          <w:tcPr>
            <w:tcW w:w="534" w:type="dxa"/>
            <w:shd w:val="clear" w:color="auto" w:fill="auto"/>
            <w:noWrap/>
            <w:vAlign w:val="center"/>
            <w:hideMark/>
          </w:tcPr>
          <w:p w14:paraId="28182BC8"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13</w:t>
            </w:r>
          </w:p>
        </w:tc>
        <w:tc>
          <w:tcPr>
            <w:tcW w:w="4961" w:type="dxa"/>
            <w:shd w:val="clear" w:color="auto" w:fill="auto"/>
            <w:vAlign w:val="center"/>
            <w:hideMark/>
          </w:tcPr>
          <w:p w14:paraId="42546F06"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843" w:type="dxa"/>
            <w:vAlign w:val="center"/>
          </w:tcPr>
          <w:p w14:paraId="3C340B14"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126" w:type="dxa"/>
            <w:vAlign w:val="center"/>
          </w:tcPr>
          <w:p w14:paraId="4C32A210" w14:textId="5FAF82C0"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&lt; 5 % -</w:t>
            </w:r>
          </w:p>
          <w:p w14:paraId="3399C633" w14:textId="5B043A04"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497B69C6" w14:textId="6B37E520"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w:t>
            </w:r>
          </w:p>
          <w:p w14:paraId="2D555464" w14:textId="4D802E42"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 балл;</w:t>
            </w:r>
          </w:p>
          <w:p w14:paraId="3D934D34"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- 2 балла</w:t>
            </w:r>
          </w:p>
        </w:tc>
        <w:tc>
          <w:tcPr>
            <w:tcW w:w="709" w:type="dxa"/>
            <w:shd w:val="clear" w:color="auto" w:fill="auto"/>
            <w:noWrap/>
            <w:vAlign w:val="center"/>
            <w:hideMark/>
          </w:tcPr>
          <w:p w14:paraId="5705ABAA"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457EF169" w14:textId="77777777" w:rsidTr="00EC7BFF">
        <w:trPr>
          <w:trHeight w:val="2609"/>
        </w:trPr>
        <w:tc>
          <w:tcPr>
            <w:tcW w:w="534" w:type="dxa"/>
            <w:shd w:val="clear" w:color="auto" w:fill="auto"/>
            <w:noWrap/>
            <w:vAlign w:val="center"/>
            <w:hideMark/>
          </w:tcPr>
          <w:p w14:paraId="435E635D"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14</w:t>
            </w:r>
          </w:p>
        </w:tc>
        <w:tc>
          <w:tcPr>
            <w:tcW w:w="4961" w:type="dxa"/>
            <w:shd w:val="clear" w:color="auto" w:fill="auto"/>
            <w:vAlign w:val="center"/>
            <w:hideMark/>
          </w:tcPr>
          <w:p w14:paraId="1716ADF8"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843" w:type="dxa"/>
            <w:vAlign w:val="center"/>
          </w:tcPr>
          <w:p w14:paraId="5C1CCBFF"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126" w:type="dxa"/>
            <w:vAlign w:val="center"/>
          </w:tcPr>
          <w:p w14:paraId="71575B9F" w14:textId="5A5DF39C"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&lt; 5 % -</w:t>
            </w:r>
          </w:p>
          <w:p w14:paraId="57CAEBB9" w14:textId="1E95BBEE"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1EC1FC3D"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- 0,5 балла;</w:t>
            </w:r>
          </w:p>
          <w:p w14:paraId="12F67672"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- 1 балл</w:t>
            </w:r>
          </w:p>
        </w:tc>
        <w:tc>
          <w:tcPr>
            <w:tcW w:w="709" w:type="dxa"/>
            <w:shd w:val="clear" w:color="auto" w:fill="auto"/>
            <w:noWrap/>
            <w:vAlign w:val="center"/>
            <w:hideMark/>
          </w:tcPr>
          <w:p w14:paraId="142AB56E"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4B256564" w14:textId="77777777" w:rsidTr="00EC7BFF">
        <w:trPr>
          <w:trHeight w:val="546"/>
        </w:trPr>
        <w:tc>
          <w:tcPr>
            <w:tcW w:w="10173" w:type="dxa"/>
            <w:gridSpan w:val="5"/>
            <w:vAlign w:val="center"/>
          </w:tcPr>
          <w:p w14:paraId="320028AE" w14:textId="77777777" w:rsidR="00CA4BEE" w:rsidRPr="000D4A6F" w:rsidRDefault="00CA4BEE"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Оценка смертности</w:t>
            </w:r>
          </w:p>
        </w:tc>
      </w:tr>
      <w:tr w:rsidR="00CA4BEE" w:rsidRPr="00495A20" w14:paraId="3614D68F" w14:textId="77777777" w:rsidTr="000D4A6F">
        <w:trPr>
          <w:trHeight w:val="624"/>
        </w:trPr>
        <w:tc>
          <w:tcPr>
            <w:tcW w:w="534" w:type="dxa"/>
            <w:shd w:val="clear" w:color="auto" w:fill="auto"/>
            <w:noWrap/>
            <w:vAlign w:val="center"/>
            <w:hideMark/>
          </w:tcPr>
          <w:p w14:paraId="74AF806C"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15</w:t>
            </w:r>
          </w:p>
        </w:tc>
        <w:tc>
          <w:tcPr>
            <w:tcW w:w="4961" w:type="dxa"/>
            <w:shd w:val="clear" w:color="auto" w:fill="auto"/>
            <w:vAlign w:val="center"/>
            <w:hideMark/>
          </w:tcPr>
          <w:p w14:paraId="0BDE99F0"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Смертность прикрепленного населения в возрасте от 30 до 69 лет за период.</w:t>
            </w:r>
          </w:p>
        </w:tc>
        <w:tc>
          <w:tcPr>
            <w:tcW w:w="1843" w:type="dxa"/>
            <w:vAlign w:val="center"/>
          </w:tcPr>
          <w:p w14:paraId="75C43279"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2126" w:type="dxa"/>
            <w:vAlign w:val="center"/>
          </w:tcPr>
          <w:p w14:paraId="4C263808" w14:textId="61579298"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&lt; 5 % -</w:t>
            </w:r>
          </w:p>
          <w:p w14:paraId="02D14532" w14:textId="3F62CB83"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31583EBF"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- 1,5 балла;</w:t>
            </w:r>
          </w:p>
          <w:p w14:paraId="216BE5FB"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- 3 балла</w:t>
            </w:r>
          </w:p>
        </w:tc>
        <w:tc>
          <w:tcPr>
            <w:tcW w:w="709" w:type="dxa"/>
            <w:shd w:val="clear" w:color="auto" w:fill="auto"/>
            <w:noWrap/>
            <w:vAlign w:val="center"/>
            <w:hideMark/>
          </w:tcPr>
          <w:p w14:paraId="43628854"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r>
      <w:tr w:rsidR="00CA4BEE" w:rsidRPr="00495A20" w14:paraId="7EED62B5" w14:textId="77777777" w:rsidTr="000D4A6F">
        <w:trPr>
          <w:trHeight w:val="948"/>
        </w:trPr>
        <w:tc>
          <w:tcPr>
            <w:tcW w:w="534" w:type="dxa"/>
            <w:shd w:val="clear" w:color="auto" w:fill="auto"/>
            <w:noWrap/>
            <w:vAlign w:val="center"/>
            <w:hideMark/>
          </w:tcPr>
          <w:p w14:paraId="5877EFD5" w14:textId="77777777" w:rsidR="00CA4BEE" w:rsidRPr="000D4A6F"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16</w:t>
            </w:r>
          </w:p>
        </w:tc>
        <w:tc>
          <w:tcPr>
            <w:tcW w:w="4961" w:type="dxa"/>
            <w:shd w:val="clear" w:color="auto" w:fill="auto"/>
            <w:vAlign w:val="center"/>
            <w:hideMark/>
          </w:tcPr>
          <w:p w14:paraId="0C38ADF3"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1843" w:type="dxa"/>
            <w:vAlign w:val="center"/>
          </w:tcPr>
          <w:p w14:paraId="75760882"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126" w:type="dxa"/>
            <w:vAlign w:val="center"/>
          </w:tcPr>
          <w:p w14:paraId="4E4066BD" w14:textId="779FB2C6"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&lt; 5 % -</w:t>
            </w:r>
          </w:p>
          <w:p w14:paraId="4C315D22" w14:textId="714063C5"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1CCECF93"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- 1,5 балла;</w:t>
            </w:r>
          </w:p>
          <w:p w14:paraId="44FDF54C"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- 3 балла</w:t>
            </w:r>
          </w:p>
        </w:tc>
        <w:tc>
          <w:tcPr>
            <w:tcW w:w="709" w:type="dxa"/>
            <w:shd w:val="clear" w:color="auto" w:fill="auto"/>
            <w:noWrap/>
            <w:vAlign w:val="center"/>
            <w:hideMark/>
          </w:tcPr>
          <w:p w14:paraId="5DB8359B"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r>
      <w:tr w:rsidR="00CA4BEE" w:rsidRPr="00495A20" w14:paraId="069F29FE" w14:textId="77777777" w:rsidTr="00EC7BFF">
        <w:trPr>
          <w:trHeight w:val="530"/>
        </w:trPr>
        <w:tc>
          <w:tcPr>
            <w:tcW w:w="9464" w:type="dxa"/>
            <w:gridSpan w:val="4"/>
            <w:shd w:val="clear" w:color="000000" w:fill="D9D9D9"/>
            <w:noWrap/>
            <w:vAlign w:val="center"/>
            <w:hideMark/>
          </w:tcPr>
          <w:p w14:paraId="73F0AD11" w14:textId="77777777" w:rsidR="00CA4BEE" w:rsidRPr="000D4A6F" w:rsidRDefault="00CA4BEE"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77777777" w:rsidR="00CA4BEE" w:rsidRPr="000D4A6F" w:rsidRDefault="00CA4BEE" w:rsidP="002A5985">
            <w:pPr>
              <w:spacing w:after="0" w:line="240" w:lineRule="auto"/>
              <w:ind w:left="-113" w:right="-101"/>
              <w:jc w:val="center"/>
              <w:rPr>
                <w:rFonts w:ascii="Times New Roman" w:eastAsia="Times New Roman" w:hAnsi="Times New Roman" w:cs="Times New Roman"/>
                <w:b/>
                <w:bCs/>
                <w:color w:val="000000"/>
                <w:sz w:val="24"/>
                <w:szCs w:val="24"/>
                <w:lang w:eastAsia="ru-RU"/>
              </w:rPr>
            </w:pPr>
            <w:r w:rsidRPr="000D4A6F">
              <w:rPr>
                <w:rFonts w:ascii="Times New Roman" w:eastAsia="Times New Roman" w:hAnsi="Times New Roman" w:cs="Times New Roman"/>
                <w:b/>
                <w:bCs/>
                <w:color w:val="000000"/>
                <w:sz w:val="24"/>
                <w:szCs w:val="24"/>
                <w:lang w:eastAsia="ru-RU"/>
              </w:rPr>
              <w:t>10</w:t>
            </w:r>
          </w:p>
        </w:tc>
      </w:tr>
      <w:tr w:rsidR="00CA4BEE" w:rsidRPr="00495A20" w14:paraId="51529937" w14:textId="77777777" w:rsidTr="00EC7BFF">
        <w:trPr>
          <w:trHeight w:val="424"/>
        </w:trPr>
        <w:tc>
          <w:tcPr>
            <w:tcW w:w="10173" w:type="dxa"/>
            <w:gridSpan w:val="5"/>
            <w:vAlign w:val="center"/>
          </w:tcPr>
          <w:p w14:paraId="231AAC59" w14:textId="77777777" w:rsidR="00CA4BEE" w:rsidRPr="000D4A6F" w:rsidRDefault="00CA4BEE"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CA4BEE" w:rsidRPr="00495A20" w14:paraId="2823B18B" w14:textId="77777777" w:rsidTr="000D4A6F">
        <w:trPr>
          <w:trHeight w:val="312"/>
        </w:trPr>
        <w:tc>
          <w:tcPr>
            <w:tcW w:w="534" w:type="dxa"/>
            <w:shd w:val="clear" w:color="auto" w:fill="auto"/>
            <w:noWrap/>
            <w:vAlign w:val="center"/>
            <w:hideMark/>
          </w:tcPr>
          <w:p w14:paraId="68CCA660" w14:textId="6229E781"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17</w:t>
            </w:r>
          </w:p>
        </w:tc>
        <w:tc>
          <w:tcPr>
            <w:tcW w:w="4961" w:type="dxa"/>
            <w:shd w:val="clear" w:color="auto" w:fill="auto"/>
            <w:vAlign w:val="center"/>
            <w:hideMark/>
          </w:tcPr>
          <w:p w14:paraId="0E179116"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1843" w:type="dxa"/>
            <w:vAlign w:val="center"/>
          </w:tcPr>
          <w:p w14:paraId="3925B529"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76A3BA43"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 xml:space="preserve">100 % плана </w:t>
            </w:r>
            <w:r w:rsidRPr="000D4A6F">
              <w:rPr>
                <w:rFonts w:ascii="Times New Roman" w:eastAsia="Times New Roman" w:hAnsi="Times New Roman" w:cs="Times New Roman"/>
                <w:sz w:val="24"/>
                <w:szCs w:val="24"/>
                <w:lang w:eastAsia="ru-RU"/>
              </w:rPr>
              <w:br/>
              <w:t>от норматива</w:t>
            </w:r>
            <w:r w:rsidRPr="000D4A6F">
              <w:rPr>
                <w:rFonts w:ascii="Times New Roman" w:eastAsia="Times New Roman" w:hAnsi="Times New Roman" w:cs="Times New Roman"/>
                <w:sz w:val="24"/>
                <w:szCs w:val="24"/>
                <w:lang w:eastAsia="ru-RU"/>
              </w:rPr>
              <w:br/>
              <w:t xml:space="preserve"> или более</w:t>
            </w:r>
          </w:p>
        </w:tc>
        <w:tc>
          <w:tcPr>
            <w:tcW w:w="709" w:type="dxa"/>
            <w:shd w:val="clear" w:color="auto" w:fill="auto"/>
            <w:noWrap/>
            <w:vAlign w:val="center"/>
            <w:hideMark/>
          </w:tcPr>
          <w:p w14:paraId="022D8A6A"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233B1943" w14:textId="77777777" w:rsidTr="00EC7BFF">
        <w:trPr>
          <w:trHeight w:val="418"/>
        </w:trPr>
        <w:tc>
          <w:tcPr>
            <w:tcW w:w="534" w:type="dxa"/>
            <w:shd w:val="clear" w:color="auto" w:fill="auto"/>
            <w:noWrap/>
            <w:vAlign w:val="center"/>
            <w:hideMark/>
          </w:tcPr>
          <w:p w14:paraId="7C5EDB57" w14:textId="2EEEAAC0"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18</w:t>
            </w:r>
          </w:p>
        </w:tc>
        <w:tc>
          <w:tcPr>
            <w:tcW w:w="4961" w:type="dxa"/>
            <w:shd w:val="clear" w:color="auto" w:fill="auto"/>
            <w:vAlign w:val="center"/>
            <w:hideMark/>
          </w:tcPr>
          <w:p w14:paraId="5E119223"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w:t>
            </w:r>
            <w:r w:rsidRPr="000D4A6F">
              <w:rPr>
                <w:rFonts w:ascii="Times New Roman" w:eastAsia="Times New Roman" w:hAnsi="Times New Roman" w:cs="Times New Roman"/>
                <w:color w:val="00B0F0"/>
                <w:sz w:val="24"/>
                <w:szCs w:val="24"/>
              </w:rPr>
              <w:t xml:space="preserve"> </w:t>
            </w:r>
            <w:r w:rsidRPr="000D4A6F">
              <w:rPr>
                <w:rFonts w:ascii="Times New Roman" w:eastAsia="Times New Roman" w:hAnsi="Times New Roman" w:cs="Times New Roman"/>
                <w:color w:val="000000"/>
                <w:sz w:val="24"/>
                <w:szCs w:val="24"/>
                <w:lang w:eastAsia="ru-RU"/>
              </w:rPr>
              <w:t xml:space="preserve">в отношении которых </w:t>
            </w:r>
            <w:r w:rsidRPr="000D4A6F">
              <w:rPr>
                <w:rFonts w:ascii="Times New Roman" w:eastAsia="Times New Roman" w:hAnsi="Times New Roman" w:cs="Times New Roman"/>
                <w:color w:val="000000"/>
                <w:sz w:val="24"/>
                <w:szCs w:val="24"/>
                <w:lang w:eastAsia="ru-RU"/>
              </w:rPr>
              <w:lastRenderedPageBreak/>
              <w:t>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43" w:type="dxa"/>
            <w:vAlign w:val="center"/>
          </w:tcPr>
          <w:p w14:paraId="63203A87"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Достижение </w:t>
            </w:r>
            <w:r w:rsidRPr="000D4A6F">
              <w:rPr>
                <w:rFonts w:ascii="Times New Roman" w:eastAsia="Times New Roman" w:hAnsi="Times New Roman" w:cs="Times New Roman"/>
                <w:sz w:val="24"/>
                <w:szCs w:val="24"/>
                <w:lang w:eastAsia="ru-RU"/>
              </w:rPr>
              <w:lastRenderedPageBreak/>
              <w:t>планового показателя</w:t>
            </w:r>
          </w:p>
        </w:tc>
        <w:tc>
          <w:tcPr>
            <w:tcW w:w="2126" w:type="dxa"/>
            <w:vAlign w:val="center"/>
          </w:tcPr>
          <w:p w14:paraId="667249DF"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100 % от числа </w:t>
            </w:r>
            <w:r w:rsidRPr="000D4A6F">
              <w:rPr>
                <w:rFonts w:ascii="Times New Roman" w:eastAsia="Times New Roman" w:hAnsi="Times New Roman" w:cs="Times New Roman"/>
                <w:sz w:val="24"/>
                <w:szCs w:val="24"/>
                <w:lang w:eastAsia="ru-RU"/>
              </w:rPr>
              <w:lastRenderedPageBreak/>
              <w:t>подлежащих диспансерному наблюдению</w:t>
            </w:r>
          </w:p>
        </w:tc>
        <w:tc>
          <w:tcPr>
            <w:tcW w:w="709" w:type="dxa"/>
            <w:shd w:val="clear" w:color="auto" w:fill="auto"/>
            <w:noWrap/>
            <w:vAlign w:val="center"/>
            <w:hideMark/>
          </w:tcPr>
          <w:p w14:paraId="4988E161"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w:t>
            </w:r>
          </w:p>
        </w:tc>
      </w:tr>
      <w:tr w:rsidR="00CA4BEE" w:rsidRPr="00495A20" w14:paraId="00AD1C26" w14:textId="77777777" w:rsidTr="000D4A6F">
        <w:trPr>
          <w:trHeight w:val="624"/>
        </w:trPr>
        <w:tc>
          <w:tcPr>
            <w:tcW w:w="534" w:type="dxa"/>
            <w:shd w:val="clear" w:color="auto" w:fill="auto"/>
            <w:noWrap/>
            <w:vAlign w:val="center"/>
            <w:hideMark/>
          </w:tcPr>
          <w:p w14:paraId="2D44DCB5" w14:textId="575FA407"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19</w:t>
            </w:r>
          </w:p>
        </w:tc>
        <w:tc>
          <w:tcPr>
            <w:tcW w:w="4961" w:type="dxa"/>
            <w:shd w:val="clear" w:color="auto" w:fill="auto"/>
            <w:vAlign w:val="center"/>
            <w:hideMark/>
          </w:tcPr>
          <w:p w14:paraId="45D3DC87"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43" w:type="dxa"/>
            <w:vAlign w:val="center"/>
          </w:tcPr>
          <w:p w14:paraId="6BBFF989"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3ED4FC73"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100 % от числа подлежащих диспансерному наблюдению</w:t>
            </w:r>
          </w:p>
        </w:tc>
        <w:tc>
          <w:tcPr>
            <w:tcW w:w="709" w:type="dxa"/>
            <w:shd w:val="clear" w:color="auto" w:fill="auto"/>
            <w:noWrap/>
            <w:vAlign w:val="center"/>
            <w:hideMark/>
          </w:tcPr>
          <w:p w14:paraId="0BE58F0A"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07DBF883" w14:textId="77777777" w:rsidTr="000D4A6F">
        <w:trPr>
          <w:trHeight w:val="624"/>
        </w:trPr>
        <w:tc>
          <w:tcPr>
            <w:tcW w:w="534" w:type="dxa"/>
            <w:shd w:val="clear" w:color="auto" w:fill="auto"/>
            <w:noWrap/>
            <w:vAlign w:val="center"/>
            <w:hideMark/>
          </w:tcPr>
          <w:p w14:paraId="0C1D830C" w14:textId="6025EFD3"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20</w:t>
            </w:r>
          </w:p>
        </w:tc>
        <w:tc>
          <w:tcPr>
            <w:tcW w:w="4961" w:type="dxa"/>
            <w:shd w:val="clear" w:color="auto" w:fill="auto"/>
            <w:vAlign w:val="center"/>
            <w:hideMark/>
          </w:tcPr>
          <w:p w14:paraId="63392166"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43" w:type="dxa"/>
            <w:vAlign w:val="center"/>
          </w:tcPr>
          <w:p w14:paraId="21C33AAF"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59AF07AA"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100 % от числа подлежащих диспансерному наблюдению</w:t>
            </w:r>
          </w:p>
        </w:tc>
        <w:tc>
          <w:tcPr>
            <w:tcW w:w="709" w:type="dxa"/>
            <w:shd w:val="clear" w:color="auto" w:fill="auto"/>
            <w:noWrap/>
            <w:vAlign w:val="center"/>
            <w:hideMark/>
          </w:tcPr>
          <w:p w14:paraId="2AC5F886"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2C8C5E5A" w14:textId="77777777" w:rsidTr="000D4A6F">
        <w:trPr>
          <w:trHeight w:val="624"/>
        </w:trPr>
        <w:tc>
          <w:tcPr>
            <w:tcW w:w="534" w:type="dxa"/>
            <w:shd w:val="clear" w:color="auto" w:fill="auto"/>
            <w:noWrap/>
            <w:vAlign w:val="center"/>
            <w:hideMark/>
          </w:tcPr>
          <w:p w14:paraId="1CD9662D" w14:textId="3BBEADC2"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21</w:t>
            </w:r>
          </w:p>
        </w:tc>
        <w:tc>
          <w:tcPr>
            <w:tcW w:w="4961" w:type="dxa"/>
            <w:shd w:val="clear" w:color="auto" w:fill="auto"/>
            <w:vAlign w:val="center"/>
            <w:hideMark/>
          </w:tcPr>
          <w:p w14:paraId="5B3182BF"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43" w:type="dxa"/>
            <w:vAlign w:val="center"/>
          </w:tcPr>
          <w:p w14:paraId="1571AE49"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4537D247"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100 % от числа подлежащих диспансерному наблюдению</w:t>
            </w:r>
          </w:p>
        </w:tc>
        <w:tc>
          <w:tcPr>
            <w:tcW w:w="709" w:type="dxa"/>
            <w:shd w:val="clear" w:color="auto" w:fill="auto"/>
            <w:noWrap/>
            <w:vAlign w:val="center"/>
            <w:hideMark/>
          </w:tcPr>
          <w:p w14:paraId="098ACAA2"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CA4BEE" w:rsidRPr="00495A20" w14:paraId="7360909E" w14:textId="77777777" w:rsidTr="000D4A6F">
        <w:trPr>
          <w:trHeight w:val="267"/>
        </w:trPr>
        <w:tc>
          <w:tcPr>
            <w:tcW w:w="534" w:type="dxa"/>
            <w:shd w:val="clear" w:color="auto" w:fill="auto"/>
            <w:noWrap/>
            <w:vAlign w:val="center"/>
            <w:hideMark/>
          </w:tcPr>
          <w:p w14:paraId="200C70B3" w14:textId="4FC3522E"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22</w:t>
            </w:r>
          </w:p>
        </w:tc>
        <w:tc>
          <w:tcPr>
            <w:tcW w:w="4961" w:type="dxa"/>
            <w:shd w:val="clear" w:color="auto" w:fill="auto"/>
            <w:vAlign w:val="center"/>
            <w:hideMark/>
          </w:tcPr>
          <w:p w14:paraId="184C39E1"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43" w:type="dxa"/>
            <w:vAlign w:val="center"/>
          </w:tcPr>
          <w:p w14:paraId="3F551EB7"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126" w:type="dxa"/>
            <w:vAlign w:val="center"/>
          </w:tcPr>
          <w:p w14:paraId="3F88323D"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100 % от числа подлежащих диспансерному наблюдению</w:t>
            </w:r>
          </w:p>
        </w:tc>
        <w:tc>
          <w:tcPr>
            <w:tcW w:w="709" w:type="dxa"/>
            <w:shd w:val="clear" w:color="auto" w:fill="auto"/>
            <w:noWrap/>
            <w:vAlign w:val="center"/>
            <w:hideMark/>
          </w:tcPr>
          <w:p w14:paraId="66FC2D3E"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CA4BEE" w:rsidRPr="00495A20" w14:paraId="3737F1DF" w14:textId="77777777" w:rsidTr="00EC7BFF">
        <w:trPr>
          <w:trHeight w:val="452"/>
        </w:trPr>
        <w:tc>
          <w:tcPr>
            <w:tcW w:w="10173" w:type="dxa"/>
            <w:gridSpan w:val="5"/>
            <w:vAlign w:val="center"/>
          </w:tcPr>
          <w:p w14:paraId="5A98E938" w14:textId="77777777" w:rsidR="00CA4BEE" w:rsidRPr="000D4A6F" w:rsidRDefault="00CA4BEE"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Оценка смертности</w:t>
            </w:r>
          </w:p>
        </w:tc>
      </w:tr>
      <w:tr w:rsidR="00CA4BEE" w:rsidRPr="00495A20" w14:paraId="6BBD8043" w14:textId="77777777" w:rsidTr="000D4A6F">
        <w:trPr>
          <w:trHeight w:val="636"/>
        </w:trPr>
        <w:tc>
          <w:tcPr>
            <w:tcW w:w="534" w:type="dxa"/>
            <w:shd w:val="clear" w:color="auto" w:fill="auto"/>
            <w:noWrap/>
            <w:vAlign w:val="center"/>
            <w:hideMark/>
          </w:tcPr>
          <w:p w14:paraId="7846BA65" w14:textId="0A62BC05" w:rsidR="00CA4BEE"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23</w:t>
            </w:r>
          </w:p>
        </w:tc>
        <w:tc>
          <w:tcPr>
            <w:tcW w:w="4961" w:type="dxa"/>
            <w:shd w:val="clear" w:color="auto" w:fill="auto"/>
            <w:vAlign w:val="center"/>
            <w:hideMark/>
          </w:tcPr>
          <w:p w14:paraId="4C69B259" w14:textId="77777777" w:rsidR="00CA4BEE" w:rsidRPr="000D4A6F"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Смертность детей в возрасте 0-17 лет за период.</w:t>
            </w:r>
          </w:p>
        </w:tc>
        <w:tc>
          <w:tcPr>
            <w:tcW w:w="1843" w:type="dxa"/>
            <w:vAlign w:val="center"/>
          </w:tcPr>
          <w:p w14:paraId="0DEBCB57" w14:textId="77777777" w:rsidR="00CA4BEE" w:rsidRPr="000D4A6F" w:rsidRDefault="00CA4BEE" w:rsidP="002A5985">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126" w:type="dxa"/>
            <w:vAlign w:val="center"/>
          </w:tcPr>
          <w:p w14:paraId="2DB43891" w14:textId="449A42CD" w:rsidR="00C12E57"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 xml:space="preserve">Уменьшение </w:t>
            </w:r>
            <w:r w:rsidR="000D4A6F" w:rsidRPr="000D4A6F">
              <w:rPr>
                <w:rFonts w:ascii="Times New Roman" w:eastAsia="Times New Roman" w:hAnsi="Times New Roman" w:cs="Times New Roman"/>
                <w:sz w:val="24"/>
                <w:szCs w:val="24"/>
                <w:lang w:eastAsia="ru-RU"/>
              </w:rPr>
              <w:t>&lt;5</w:t>
            </w:r>
            <w:r w:rsidRPr="000D4A6F">
              <w:rPr>
                <w:rFonts w:ascii="Times New Roman" w:eastAsia="Times New Roman" w:hAnsi="Times New Roman" w:cs="Times New Roman"/>
                <w:sz w:val="24"/>
                <w:szCs w:val="24"/>
                <w:lang w:eastAsia="ru-RU"/>
              </w:rPr>
              <w:t> % -</w:t>
            </w:r>
          </w:p>
          <w:p w14:paraId="29E47544" w14:textId="17B24956"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0 баллов;</w:t>
            </w:r>
          </w:p>
          <w:p w14:paraId="3C736F12"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5 % - 1,5 балла;</w:t>
            </w:r>
          </w:p>
          <w:p w14:paraId="3378D650" w14:textId="77777777" w:rsidR="00CA4BEE" w:rsidRPr="000D4A6F" w:rsidRDefault="00CA4BEE"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 10 % - 3 балла</w:t>
            </w:r>
          </w:p>
        </w:tc>
        <w:tc>
          <w:tcPr>
            <w:tcW w:w="709" w:type="dxa"/>
            <w:shd w:val="clear" w:color="auto" w:fill="auto"/>
            <w:noWrap/>
            <w:vAlign w:val="center"/>
            <w:hideMark/>
          </w:tcPr>
          <w:p w14:paraId="3DC28D8F" w14:textId="77777777" w:rsidR="00CA4BEE" w:rsidRPr="000D4A6F" w:rsidRDefault="00CA4BEE"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r>
      <w:tr w:rsidR="00A413CD" w:rsidRPr="00495A20" w14:paraId="69FF00A3" w14:textId="77777777" w:rsidTr="00EC7BFF">
        <w:trPr>
          <w:trHeight w:val="472"/>
        </w:trPr>
        <w:tc>
          <w:tcPr>
            <w:tcW w:w="9464" w:type="dxa"/>
            <w:gridSpan w:val="4"/>
            <w:shd w:val="clear" w:color="auto" w:fill="D0CECE" w:themeFill="background2" w:themeFillShade="E6"/>
            <w:noWrap/>
            <w:vAlign w:val="center"/>
          </w:tcPr>
          <w:p w14:paraId="55A2E684" w14:textId="669A5231" w:rsidR="00A413CD" w:rsidRPr="000D4A6F" w:rsidRDefault="00A413CD" w:rsidP="000D4A6F">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b/>
                <w:bCs/>
                <w:sz w:val="24"/>
                <w:szCs w:val="24"/>
                <w:lang w:eastAsia="ru-RU"/>
              </w:rPr>
              <w:t>Блок 3. Оказание акушерско-гинекологической помощи</w:t>
            </w:r>
          </w:p>
        </w:tc>
        <w:tc>
          <w:tcPr>
            <w:tcW w:w="709" w:type="dxa"/>
            <w:shd w:val="clear" w:color="auto" w:fill="auto"/>
            <w:noWrap/>
            <w:vAlign w:val="center"/>
          </w:tcPr>
          <w:p w14:paraId="657238EE" w14:textId="2164A860" w:rsidR="00A413CD" w:rsidRPr="000D4A6F" w:rsidRDefault="00C00B13"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r>
      <w:tr w:rsidR="00C00B13" w:rsidRPr="00495A20" w14:paraId="7AFE6FE2" w14:textId="77777777" w:rsidTr="00EC7BFF">
        <w:trPr>
          <w:trHeight w:val="550"/>
        </w:trPr>
        <w:tc>
          <w:tcPr>
            <w:tcW w:w="10173" w:type="dxa"/>
            <w:gridSpan w:val="5"/>
            <w:shd w:val="clear" w:color="auto" w:fill="auto"/>
            <w:noWrap/>
            <w:vAlign w:val="center"/>
          </w:tcPr>
          <w:p w14:paraId="79883FA4" w14:textId="35B71094" w:rsidR="00C00B13" w:rsidRPr="000D4A6F" w:rsidRDefault="00C00B13" w:rsidP="000D4A6F">
            <w:pPr>
              <w:spacing w:after="0" w:line="240" w:lineRule="auto"/>
              <w:ind w:left="-113" w:right="-101"/>
              <w:jc w:val="center"/>
              <w:rPr>
                <w:rFonts w:ascii="Times New Roman" w:eastAsia="Times New Roman" w:hAnsi="Times New Roman" w:cs="Times New Roman"/>
                <w:b/>
                <w:bCs/>
                <w:sz w:val="24"/>
                <w:szCs w:val="24"/>
                <w:lang w:eastAsia="ru-RU"/>
              </w:rPr>
            </w:pPr>
            <w:r w:rsidRPr="000D4A6F">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A413CD" w:rsidRPr="00495A20" w14:paraId="6A229EE5" w14:textId="77777777" w:rsidTr="00391156">
        <w:trPr>
          <w:trHeight w:val="636"/>
        </w:trPr>
        <w:tc>
          <w:tcPr>
            <w:tcW w:w="534" w:type="dxa"/>
            <w:shd w:val="clear" w:color="auto" w:fill="auto"/>
            <w:noWrap/>
            <w:vAlign w:val="center"/>
          </w:tcPr>
          <w:p w14:paraId="5452DC41" w14:textId="61FA3EA9" w:rsidR="00C00B13" w:rsidRPr="000D4A6F" w:rsidRDefault="00C00B13" w:rsidP="00C00B13">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24</w:t>
            </w:r>
          </w:p>
        </w:tc>
        <w:tc>
          <w:tcPr>
            <w:tcW w:w="4961" w:type="dxa"/>
            <w:shd w:val="clear" w:color="auto" w:fill="auto"/>
            <w:vAlign w:val="center"/>
          </w:tcPr>
          <w:p w14:paraId="08B8A202"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отказавшихся от</w:t>
            </w:r>
          </w:p>
          <w:p w14:paraId="2E2BE55E"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искусственного прерывания беременности,</w:t>
            </w:r>
          </w:p>
          <w:p w14:paraId="650B1B4A"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от числа женщин, прошедших </w:t>
            </w:r>
            <w:proofErr w:type="spellStart"/>
            <w:r w:rsidRPr="000D4A6F">
              <w:rPr>
                <w:rFonts w:ascii="Times New Roman" w:eastAsia="Times New Roman" w:hAnsi="Times New Roman" w:cs="Times New Roman"/>
                <w:color w:val="000000"/>
                <w:sz w:val="24"/>
                <w:szCs w:val="24"/>
                <w:lang w:eastAsia="ru-RU"/>
              </w:rPr>
              <w:t>доабортное</w:t>
            </w:r>
            <w:proofErr w:type="spellEnd"/>
          </w:p>
          <w:p w14:paraId="09D89AE9" w14:textId="7622E568" w:rsidR="00A413CD" w:rsidRPr="000D4A6F" w:rsidRDefault="00C00B13" w:rsidP="00C00B13">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консультирование за период.</w:t>
            </w:r>
          </w:p>
        </w:tc>
        <w:tc>
          <w:tcPr>
            <w:tcW w:w="1843" w:type="dxa"/>
            <w:vAlign w:val="center"/>
          </w:tcPr>
          <w:p w14:paraId="5484563E"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73ED6FB2"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6E3046F"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7E2E116E"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55BB8255" w14:textId="485F9395" w:rsidR="00A413CD" w:rsidRPr="000D4A6F" w:rsidRDefault="00C00B13" w:rsidP="00391156">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предыдущий период</w:t>
            </w:r>
          </w:p>
        </w:tc>
        <w:tc>
          <w:tcPr>
            <w:tcW w:w="2126" w:type="dxa"/>
            <w:vAlign w:val="center"/>
          </w:tcPr>
          <w:p w14:paraId="27721A06" w14:textId="6BB1A2BB"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 xml:space="preserve">Прирост </w:t>
            </w:r>
            <w:r w:rsidR="000D4A6F" w:rsidRPr="000D4A6F">
              <w:rPr>
                <w:rFonts w:ascii="Times New Roman" w:eastAsia="Times New Roman" w:hAnsi="Times New Roman" w:cs="Times New Roman"/>
                <w:color w:val="000000"/>
                <w:sz w:val="24"/>
                <w:szCs w:val="24"/>
                <w:lang w:eastAsia="ru-RU"/>
              </w:rPr>
              <w:t>&lt;5</w:t>
            </w:r>
            <w:r w:rsidRPr="000D4A6F">
              <w:rPr>
                <w:rFonts w:ascii="Times New Roman" w:eastAsia="Times New Roman" w:hAnsi="Times New Roman" w:cs="Times New Roman"/>
                <w:color w:val="000000"/>
                <w:sz w:val="24"/>
                <w:szCs w:val="24"/>
                <w:lang w:eastAsia="ru-RU"/>
              </w:rPr>
              <w:t xml:space="preserve"> % -</w:t>
            </w:r>
          </w:p>
          <w:p w14:paraId="5F5D28E0"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 баллов;</w:t>
            </w:r>
          </w:p>
          <w:p w14:paraId="13F60B45"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5 % -</w:t>
            </w:r>
          </w:p>
          <w:p w14:paraId="611B0D23"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0,5 балла;</w:t>
            </w:r>
          </w:p>
          <w:p w14:paraId="65D3E4F5"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10 % -</w:t>
            </w:r>
          </w:p>
          <w:p w14:paraId="1583DEBC" w14:textId="0D0384C4" w:rsidR="00A413CD" w:rsidRPr="000D4A6F" w:rsidRDefault="00C00B13" w:rsidP="000D4A6F">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 балл</w:t>
            </w:r>
          </w:p>
        </w:tc>
        <w:tc>
          <w:tcPr>
            <w:tcW w:w="709" w:type="dxa"/>
            <w:shd w:val="clear" w:color="auto" w:fill="auto"/>
            <w:noWrap/>
            <w:vAlign w:val="center"/>
          </w:tcPr>
          <w:p w14:paraId="7F047C54" w14:textId="5B090D0C" w:rsidR="00A413CD" w:rsidRPr="000D4A6F" w:rsidRDefault="00C00B13"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w:t>
            </w:r>
          </w:p>
        </w:tc>
      </w:tr>
      <w:tr w:rsidR="00A413CD" w:rsidRPr="00495A20" w14:paraId="5ABD7570" w14:textId="77777777" w:rsidTr="00391156">
        <w:trPr>
          <w:trHeight w:val="636"/>
        </w:trPr>
        <w:tc>
          <w:tcPr>
            <w:tcW w:w="534" w:type="dxa"/>
            <w:shd w:val="clear" w:color="auto" w:fill="auto"/>
            <w:noWrap/>
            <w:vAlign w:val="center"/>
          </w:tcPr>
          <w:p w14:paraId="66426E73" w14:textId="16A2BFC4" w:rsidR="00A413CD"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25</w:t>
            </w:r>
          </w:p>
        </w:tc>
        <w:tc>
          <w:tcPr>
            <w:tcW w:w="4961" w:type="dxa"/>
            <w:shd w:val="clear" w:color="auto" w:fill="auto"/>
            <w:vAlign w:val="center"/>
          </w:tcPr>
          <w:p w14:paraId="51B52621"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w:t>
            </w:r>
          </w:p>
          <w:p w14:paraId="2D84903D"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вакцинированных от коронавирусной</w:t>
            </w:r>
          </w:p>
          <w:p w14:paraId="519E3C3E"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инфекции (COVID-19), за период, от числа</w:t>
            </w:r>
          </w:p>
          <w:p w14:paraId="3E79E653"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состоящих на учете по</w:t>
            </w:r>
          </w:p>
          <w:p w14:paraId="1D94113D" w14:textId="6585C2C9" w:rsidR="00A413CD" w:rsidRPr="000D4A6F" w:rsidRDefault="00C00B13" w:rsidP="00C00B13">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родам на начало периода.</w:t>
            </w:r>
          </w:p>
        </w:tc>
        <w:tc>
          <w:tcPr>
            <w:tcW w:w="1843" w:type="dxa"/>
            <w:vAlign w:val="center"/>
          </w:tcPr>
          <w:p w14:paraId="5772C1A3"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687B7CA1"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5466145F" w14:textId="64691456" w:rsidR="00A413CD" w:rsidRPr="000D4A6F" w:rsidRDefault="00C00B13" w:rsidP="00391156">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2126" w:type="dxa"/>
            <w:vAlign w:val="center"/>
          </w:tcPr>
          <w:p w14:paraId="69269128"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100% плана или</w:t>
            </w:r>
          </w:p>
          <w:p w14:paraId="6B2857BA" w14:textId="079B9748" w:rsidR="00A413CD" w:rsidRPr="000D4A6F" w:rsidRDefault="00C00B13" w:rsidP="000D4A6F">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более</w:t>
            </w:r>
          </w:p>
        </w:tc>
        <w:tc>
          <w:tcPr>
            <w:tcW w:w="709" w:type="dxa"/>
            <w:shd w:val="clear" w:color="auto" w:fill="auto"/>
            <w:noWrap/>
            <w:vAlign w:val="center"/>
          </w:tcPr>
          <w:p w14:paraId="05BA64E6" w14:textId="5C7E7B85" w:rsidR="00C00B13" w:rsidRPr="000D4A6F" w:rsidRDefault="00C00B13" w:rsidP="00C00B13">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A413CD" w:rsidRPr="00495A20" w14:paraId="746B986D" w14:textId="77777777" w:rsidTr="00391156">
        <w:trPr>
          <w:trHeight w:val="636"/>
        </w:trPr>
        <w:tc>
          <w:tcPr>
            <w:tcW w:w="534" w:type="dxa"/>
            <w:shd w:val="clear" w:color="auto" w:fill="auto"/>
            <w:noWrap/>
            <w:vAlign w:val="center"/>
          </w:tcPr>
          <w:p w14:paraId="6937E869" w14:textId="290E218B" w:rsidR="00A413CD"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26</w:t>
            </w:r>
          </w:p>
        </w:tc>
        <w:tc>
          <w:tcPr>
            <w:tcW w:w="4961" w:type="dxa"/>
            <w:shd w:val="clear" w:color="auto" w:fill="auto"/>
            <w:vAlign w:val="center"/>
          </w:tcPr>
          <w:p w14:paraId="21CE9744"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p>
          <w:p w14:paraId="0D8DCEB1"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p>
          <w:p w14:paraId="143F1E9E"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матки, выявленным впервые при</w:t>
            </w:r>
          </w:p>
          <w:p w14:paraId="54863D5B"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диспансеризации, от общего числа женщин</w:t>
            </w:r>
          </w:p>
          <w:p w14:paraId="3CECC179"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с установленным диагнозом</w:t>
            </w:r>
          </w:p>
          <w:p w14:paraId="61C70AA2"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p>
          <w:p w14:paraId="20DBE448" w14:textId="2BEFD43A" w:rsidR="00A413CD" w:rsidRPr="000D4A6F" w:rsidRDefault="00C00B13" w:rsidP="00C00B13">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матки за период.</w:t>
            </w:r>
          </w:p>
        </w:tc>
        <w:tc>
          <w:tcPr>
            <w:tcW w:w="1843" w:type="dxa"/>
            <w:vAlign w:val="center"/>
          </w:tcPr>
          <w:p w14:paraId="77597FAC"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3F83D4EF"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3F8C9A95"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10132418"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2ED1535B" w14:textId="495C57A7" w:rsidR="00A413CD" w:rsidRPr="000D4A6F" w:rsidRDefault="00C00B13" w:rsidP="00391156">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2126" w:type="dxa"/>
            <w:vAlign w:val="center"/>
          </w:tcPr>
          <w:p w14:paraId="34114D80"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&lt; 5 % -</w:t>
            </w:r>
          </w:p>
          <w:p w14:paraId="16D6ECE3"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 баллов;</w:t>
            </w:r>
          </w:p>
          <w:p w14:paraId="4E4A7B95"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5 % -</w:t>
            </w:r>
          </w:p>
          <w:p w14:paraId="1A73E909"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0,5 балла;</w:t>
            </w:r>
          </w:p>
          <w:p w14:paraId="6BBFB2F1"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10 % -</w:t>
            </w:r>
          </w:p>
          <w:p w14:paraId="2F77A28D" w14:textId="3440BBFE" w:rsidR="00A413CD" w:rsidRPr="000D4A6F" w:rsidRDefault="00C00B13" w:rsidP="000D4A6F">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 балл</w:t>
            </w:r>
          </w:p>
        </w:tc>
        <w:tc>
          <w:tcPr>
            <w:tcW w:w="709" w:type="dxa"/>
            <w:shd w:val="clear" w:color="auto" w:fill="auto"/>
            <w:noWrap/>
            <w:vAlign w:val="center"/>
          </w:tcPr>
          <w:p w14:paraId="1BA3C28F" w14:textId="7B558889" w:rsidR="00A413CD" w:rsidRPr="000D4A6F" w:rsidRDefault="00C00B13"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A413CD" w:rsidRPr="00495A20" w14:paraId="4155A6FF" w14:textId="77777777" w:rsidTr="00391156">
        <w:trPr>
          <w:trHeight w:val="636"/>
        </w:trPr>
        <w:tc>
          <w:tcPr>
            <w:tcW w:w="534" w:type="dxa"/>
            <w:shd w:val="clear" w:color="auto" w:fill="auto"/>
            <w:noWrap/>
            <w:vAlign w:val="center"/>
          </w:tcPr>
          <w:p w14:paraId="3C63ABE4" w14:textId="3E7F60D9" w:rsidR="00A413CD"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27</w:t>
            </w:r>
          </w:p>
        </w:tc>
        <w:tc>
          <w:tcPr>
            <w:tcW w:w="4961" w:type="dxa"/>
            <w:shd w:val="clear" w:color="auto" w:fill="auto"/>
            <w:vAlign w:val="center"/>
          </w:tcPr>
          <w:p w14:paraId="22D68434"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p>
          <w:p w14:paraId="1A9A7870"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330B2759"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выявленным впервые</w:t>
            </w:r>
          </w:p>
          <w:p w14:paraId="4DF13FD2"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 диспансеризации, от общего числа</w:t>
            </w:r>
          </w:p>
          <w:p w14:paraId="3B2A47DC"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 установленным диагнозом</w:t>
            </w:r>
          </w:p>
          <w:p w14:paraId="6013A454"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56C6101C" w14:textId="6C940973" w:rsidR="00A413CD" w:rsidRPr="000D4A6F" w:rsidRDefault="00C00B13" w:rsidP="00C00B13">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за период.</w:t>
            </w:r>
          </w:p>
        </w:tc>
        <w:tc>
          <w:tcPr>
            <w:tcW w:w="1843" w:type="dxa"/>
            <w:vAlign w:val="center"/>
          </w:tcPr>
          <w:p w14:paraId="6A09CBB9"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14D955A5"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0B761D2"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4630AF0C"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0764EA8D" w14:textId="54B83FA4" w:rsidR="00A413CD" w:rsidRPr="000D4A6F" w:rsidRDefault="00C00B13" w:rsidP="00391156">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2126" w:type="dxa"/>
            <w:vAlign w:val="center"/>
          </w:tcPr>
          <w:p w14:paraId="57F1929E"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&lt; 5 % -</w:t>
            </w:r>
          </w:p>
          <w:p w14:paraId="6992A863"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 баллов;</w:t>
            </w:r>
          </w:p>
          <w:p w14:paraId="3A52DADF"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5 % -</w:t>
            </w:r>
          </w:p>
          <w:p w14:paraId="17A36EFC"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0,5 балла;</w:t>
            </w:r>
          </w:p>
          <w:p w14:paraId="73E58872" w14:textId="77777777" w:rsidR="00C00B13"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 10 % -</w:t>
            </w:r>
          </w:p>
          <w:p w14:paraId="4586D7AC" w14:textId="47B06185" w:rsidR="00A413CD" w:rsidRPr="000D4A6F" w:rsidRDefault="00C00B13" w:rsidP="000D4A6F">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 балл</w:t>
            </w:r>
          </w:p>
        </w:tc>
        <w:tc>
          <w:tcPr>
            <w:tcW w:w="709" w:type="dxa"/>
            <w:shd w:val="clear" w:color="auto" w:fill="auto"/>
            <w:noWrap/>
            <w:vAlign w:val="center"/>
          </w:tcPr>
          <w:p w14:paraId="610CC104" w14:textId="1B63ED34" w:rsidR="00A413CD" w:rsidRPr="000D4A6F" w:rsidRDefault="00C00B13"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A413CD" w:rsidRPr="00495A20" w14:paraId="7425428C" w14:textId="77777777" w:rsidTr="00391156">
        <w:trPr>
          <w:trHeight w:val="636"/>
        </w:trPr>
        <w:tc>
          <w:tcPr>
            <w:tcW w:w="534" w:type="dxa"/>
            <w:shd w:val="clear" w:color="auto" w:fill="auto"/>
            <w:noWrap/>
            <w:vAlign w:val="center"/>
          </w:tcPr>
          <w:p w14:paraId="18A92DD8" w14:textId="70EB7000" w:rsidR="00A413CD" w:rsidRPr="000D4A6F" w:rsidRDefault="00C00B13" w:rsidP="002A5985">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28</w:t>
            </w:r>
          </w:p>
        </w:tc>
        <w:tc>
          <w:tcPr>
            <w:tcW w:w="4961" w:type="dxa"/>
            <w:shd w:val="clear" w:color="auto" w:fill="auto"/>
            <w:vAlign w:val="center"/>
          </w:tcPr>
          <w:p w14:paraId="0FDD1E60"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 прошедших</w:t>
            </w:r>
          </w:p>
          <w:p w14:paraId="30E31275"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скрининг в части оценки антенатального</w:t>
            </w:r>
          </w:p>
          <w:p w14:paraId="1247D438"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развития плода за период, от общего числа</w:t>
            </w:r>
          </w:p>
          <w:p w14:paraId="68A52748" w14:textId="77777777" w:rsidR="00C00B13" w:rsidRPr="000D4A6F" w:rsidRDefault="00C00B13" w:rsidP="00C00B13">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состоявших на учете по поводу</w:t>
            </w:r>
          </w:p>
          <w:p w14:paraId="2D5081F3" w14:textId="22E0E52D" w:rsidR="00A413CD" w:rsidRPr="000D4A6F" w:rsidRDefault="00C00B13" w:rsidP="00C00B13">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родов за период.</w:t>
            </w:r>
          </w:p>
        </w:tc>
        <w:tc>
          <w:tcPr>
            <w:tcW w:w="1843" w:type="dxa"/>
            <w:vAlign w:val="center"/>
          </w:tcPr>
          <w:p w14:paraId="3BEED72D"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54C19B82" w14:textId="77777777" w:rsidR="00C00B13" w:rsidRPr="000D4A6F" w:rsidRDefault="00C00B13" w:rsidP="0039115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04960FE3" w14:textId="2277B2FA" w:rsidR="00A413CD" w:rsidRPr="000D4A6F" w:rsidRDefault="00C00B13" w:rsidP="00391156">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2126" w:type="dxa"/>
            <w:vAlign w:val="center"/>
          </w:tcPr>
          <w:p w14:paraId="0BEC2B52" w14:textId="0A04794E" w:rsidR="00A413CD" w:rsidRPr="000D4A6F" w:rsidRDefault="00C00B13" w:rsidP="000D4A6F">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100 % плана</w:t>
            </w:r>
            <w:r w:rsidR="000D4A6F">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или более</w:t>
            </w:r>
          </w:p>
        </w:tc>
        <w:tc>
          <w:tcPr>
            <w:tcW w:w="709" w:type="dxa"/>
            <w:shd w:val="clear" w:color="auto" w:fill="auto"/>
            <w:noWrap/>
            <w:vAlign w:val="center"/>
          </w:tcPr>
          <w:p w14:paraId="7E469093" w14:textId="638F9A10" w:rsidR="00A413CD" w:rsidRPr="000D4A6F" w:rsidRDefault="00C00B13" w:rsidP="002A5985">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bl>
    <w:p w14:paraId="5FEE77F5" w14:textId="77777777" w:rsidR="00CA4BEE" w:rsidRDefault="00CA4BEE" w:rsidP="00CA4BEE">
      <w:pPr>
        <w:spacing w:after="0" w:line="240" w:lineRule="auto"/>
        <w:ind w:firstLine="709"/>
        <w:rPr>
          <w:rFonts w:ascii="Times New Roman" w:hAnsi="Times New Roman" w:cs="Times New Roman"/>
          <w:b/>
          <w:sz w:val="24"/>
          <w:szCs w:val="24"/>
        </w:rPr>
      </w:pPr>
    </w:p>
    <w:p w14:paraId="5A7CE850" w14:textId="77777777" w:rsidR="00CA4BEE" w:rsidRDefault="00CA4BEE" w:rsidP="00CA4BEE">
      <w:pPr>
        <w:jc w:val="center"/>
        <w:rPr>
          <w:rFonts w:ascii="Times New Roman" w:hAnsi="Times New Roman" w:cs="Times New Roman"/>
          <w:b/>
          <w:color w:val="000000" w:themeColor="text1"/>
          <w:sz w:val="24"/>
          <w:szCs w:val="24"/>
        </w:rPr>
      </w:pPr>
    </w:p>
    <w:p w14:paraId="04E93E00" w14:textId="77777777" w:rsidR="00CA4BEE" w:rsidRDefault="00CA4BEE" w:rsidP="00CA4BEE">
      <w:pPr>
        <w:jc w:val="center"/>
        <w:rPr>
          <w:rFonts w:ascii="Times New Roman" w:hAnsi="Times New Roman" w:cs="Times New Roman"/>
          <w:b/>
          <w:color w:val="000000" w:themeColor="text1"/>
          <w:sz w:val="24"/>
          <w:szCs w:val="24"/>
        </w:rPr>
      </w:pPr>
    </w:p>
    <w:p w14:paraId="02FC3FEC" w14:textId="77777777" w:rsidR="00CA4BEE" w:rsidRDefault="00CA4BEE" w:rsidP="00CA4BEE">
      <w:pPr>
        <w:jc w:val="center"/>
        <w:rPr>
          <w:rFonts w:ascii="Times New Roman" w:hAnsi="Times New Roman" w:cs="Times New Roman"/>
          <w:b/>
          <w:color w:val="000000" w:themeColor="text1"/>
          <w:sz w:val="24"/>
          <w:szCs w:val="24"/>
        </w:rPr>
      </w:pPr>
    </w:p>
    <w:p w14:paraId="222D03DF" w14:textId="75EAE1B9" w:rsidR="00CA4BEE" w:rsidRDefault="00CA4BEE" w:rsidP="00CA4BEE">
      <w:pPr>
        <w:jc w:val="center"/>
        <w:rPr>
          <w:rFonts w:ascii="Times New Roman" w:hAnsi="Times New Roman" w:cs="Times New Roman"/>
          <w:b/>
          <w:color w:val="000000" w:themeColor="text1"/>
          <w:sz w:val="24"/>
          <w:szCs w:val="24"/>
        </w:rPr>
      </w:pPr>
    </w:p>
    <w:p w14:paraId="4EE2683F" w14:textId="5EC62468" w:rsidR="00C12E57" w:rsidRDefault="00C12E57" w:rsidP="00CA4BEE">
      <w:pPr>
        <w:jc w:val="center"/>
        <w:rPr>
          <w:rFonts w:ascii="Times New Roman" w:hAnsi="Times New Roman" w:cs="Times New Roman"/>
          <w:b/>
          <w:color w:val="000000" w:themeColor="text1"/>
          <w:sz w:val="24"/>
          <w:szCs w:val="24"/>
        </w:rPr>
      </w:pPr>
    </w:p>
    <w:p w14:paraId="726F9CB8" w14:textId="3EDC311C" w:rsidR="00C12E57" w:rsidRDefault="00C12E57" w:rsidP="00CA4BEE">
      <w:pPr>
        <w:jc w:val="center"/>
        <w:rPr>
          <w:rFonts w:ascii="Times New Roman" w:hAnsi="Times New Roman" w:cs="Times New Roman"/>
          <w:b/>
          <w:color w:val="000000" w:themeColor="text1"/>
          <w:sz w:val="24"/>
          <w:szCs w:val="24"/>
        </w:rPr>
      </w:pPr>
    </w:p>
    <w:p w14:paraId="2054D92A" w14:textId="721BD980" w:rsidR="00C12E57" w:rsidRDefault="00C12E57" w:rsidP="00CA4BEE">
      <w:pPr>
        <w:jc w:val="center"/>
        <w:rPr>
          <w:rFonts w:ascii="Times New Roman" w:hAnsi="Times New Roman" w:cs="Times New Roman"/>
          <w:b/>
          <w:color w:val="000000" w:themeColor="text1"/>
          <w:sz w:val="24"/>
          <w:szCs w:val="24"/>
        </w:rPr>
      </w:pPr>
    </w:p>
    <w:p w14:paraId="3173FB03" w14:textId="49717124" w:rsidR="00C12E57" w:rsidRDefault="00C12E57" w:rsidP="00CA4BEE">
      <w:pPr>
        <w:jc w:val="center"/>
        <w:rPr>
          <w:rFonts w:ascii="Times New Roman" w:hAnsi="Times New Roman" w:cs="Times New Roman"/>
          <w:b/>
          <w:color w:val="000000" w:themeColor="text1"/>
          <w:sz w:val="24"/>
          <w:szCs w:val="24"/>
        </w:rPr>
      </w:pPr>
    </w:p>
    <w:p w14:paraId="200E3DC2" w14:textId="5D64007C" w:rsidR="00C12E57" w:rsidRDefault="00C12E57" w:rsidP="00CA4BEE">
      <w:pPr>
        <w:jc w:val="center"/>
        <w:rPr>
          <w:rFonts w:ascii="Times New Roman" w:hAnsi="Times New Roman" w:cs="Times New Roman"/>
          <w:b/>
          <w:color w:val="000000" w:themeColor="text1"/>
          <w:sz w:val="24"/>
          <w:szCs w:val="24"/>
        </w:rPr>
      </w:pPr>
    </w:p>
    <w:p w14:paraId="60737A0C" w14:textId="491E18DE" w:rsidR="00C12E57" w:rsidRDefault="00C12E57" w:rsidP="00CA4BEE">
      <w:pPr>
        <w:jc w:val="center"/>
        <w:rPr>
          <w:rFonts w:ascii="Times New Roman" w:hAnsi="Times New Roman" w:cs="Times New Roman"/>
          <w:b/>
          <w:color w:val="000000" w:themeColor="text1"/>
          <w:sz w:val="24"/>
          <w:szCs w:val="24"/>
        </w:rPr>
      </w:pPr>
    </w:p>
    <w:p w14:paraId="22ACD5D1" w14:textId="5B936C3F" w:rsidR="00C12E57" w:rsidRDefault="00C12E57" w:rsidP="00CA4BEE">
      <w:pPr>
        <w:jc w:val="center"/>
        <w:rPr>
          <w:rFonts w:ascii="Times New Roman" w:hAnsi="Times New Roman" w:cs="Times New Roman"/>
          <w:b/>
          <w:color w:val="000000" w:themeColor="text1"/>
          <w:sz w:val="24"/>
          <w:szCs w:val="24"/>
        </w:rPr>
      </w:pPr>
    </w:p>
    <w:p w14:paraId="41AC8501" w14:textId="12774238" w:rsidR="00C12E57" w:rsidRDefault="00C12E57" w:rsidP="00CA4BEE">
      <w:pPr>
        <w:jc w:val="center"/>
        <w:rPr>
          <w:rFonts w:ascii="Times New Roman" w:hAnsi="Times New Roman" w:cs="Times New Roman"/>
          <w:b/>
          <w:color w:val="000000" w:themeColor="text1"/>
          <w:sz w:val="24"/>
          <w:szCs w:val="24"/>
        </w:rPr>
      </w:pPr>
    </w:p>
    <w:p w14:paraId="0434236E" w14:textId="77777777" w:rsidR="00C12E57" w:rsidRDefault="00C12E57" w:rsidP="00CA4BEE">
      <w:pPr>
        <w:jc w:val="center"/>
        <w:rPr>
          <w:rFonts w:ascii="Times New Roman" w:hAnsi="Times New Roman" w:cs="Times New Roman"/>
          <w:b/>
          <w:color w:val="000000" w:themeColor="text1"/>
          <w:sz w:val="24"/>
          <w:szCs w:val="24"/>
        </w:rPr>
      </w:pPr>
    </w:p>
    <w:p w14:paraId="6F036FA5" w14:textId="77777777" w:rsidR="000D4A6F" w:rsidRDefault="000D4A6F" w:rsidP="00CA4BEE">
      <w:pPr>
        <w:jc w:val="center"/>
        <w:rPr>
          <w:rFonts w:ascii="Times New Roman" w:hAnsi="Times New Roman" w:cs="Times New Roman"/>
          <w:b/>
          <w:color w:val="000000" w:themeColor="text1"/>
          <w:sz w:val="24"/>
          <w:szCs w:val="24"/>
        </w:rPr>
      </w:pPr>
    </w:p>
    <w:p w14:paraId="156F9189" w14:textId="77777777" w:rsidR="000D4A6F" w:rsidRDefault="000D4A6F" w:rsidP="00CA4BEE">
      <w:pPr>
        <w:jc w:val="center"/>
        <w:rPr>
          <w:rFonts w:ascii="Times New Roman" w:hAnsi="Times New Roman" w:cs="Times New Roman"/>
          <w:b/>
          <w:color w:val="000000" w:themeColor="text1"/>
          <w:sz w:val="24"/>
          <w:szCs w:val="24"/>
        </w:rPr>
      </w:pPr>
    </w:p>
    <w:p w14:paraId="4850F662" w14:textId="77777777" w:rsidR="000D4A6F" w:rsidRDefault="000D4A6F" w:rsidP="00CA4BEE">
      <w:pPr>
        <w:jc w:val="center"/>
        <w:rPr>
          <w:rFonts w:ascii="Times New Roman" w:hAnsi="Times New Roman" w:cs="Times New Roman"/>
          <w:b/>
          <w:color w:val="000000" w:themeColor="text1"/>
          <w:sz w:val="24"/>
          <w:szCs w:val="24"/>
        </w:rPr>
      </w:pPr>
    </w:p>
    <w:p w14:paraId="07E533AC" w14:textId="77777777" w:rsidR="00EC7BFF" w:rsidRDefault="00EC7BFF" w:rsidP="00CA4BEE">
      <w:pPr>
        <w:jc w:val="center"/>
        <w:rPr>
          <w:rFonts w:ascii="Times New Roman" w:hAnsi="Times New Roman" w:cs="Times New Roman"/>
          <w:b/>
          <w:color w:val="000000" w:themeColor="text1"/>
          <w:sz w:val="24"/>
          <w:szCs w:val="24"/>
        </w:rPr>
      </w:pPr>
    </w:p>
    <w:p w14:paraId="23873D02" w14:textId="77777777" w:rsidR="00EC7BFF" w:rsidRDefault="00EC7BFF" w:rsidP="00CA4BEE">
      <w:pPr>
        <w:jc w:val="center"/>
        <w:rPr>
          <w:rFonts w:ascii="Times New Roman" w:hAnsi="Times New Roman" w:cs="Times New Roman"/>
          <w:b/>
          <w:color w:val="000000" w:themeColor="text1"/>
          <w:sz w:val="24"/>
          <w:szCs w:val="24"/>
        </w:rPr>
      </w:pPr>
    </w:p>
    <w:p w14:paraId="470680B1" w14:textId="7EFBF8DD" w:rsidR="00CA4BEE" w:rsidRPr="003A5368" w:rsidRDefault="00CA4BEE" w:rsidP="00EC7BFF">
      <w:pPr>
        <w:spacing w:line="276" w:lineRule="auto"/>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314" w:type="dxa"/>
        <w:tblLayout w:type="fixed"/>
        <w:tblLook w:val="04A0" w:firstRow="1" w:lastRow="0" w:firstColumn="1" w:lastColumn="0" w:noHBand="0" w:noVBand="1"/>
      </w:tblPr>
      <w:tblGrid>
        <w:gridCol w:w="1150"/>
        <w:gridCol w:w="2360"/>
        <w:gridCol w:w="1560"/>
        <w:gridCol w:w="1842"/>
        <w:gridCol w:w="3402"/>
      </w:tblGrid>
      <w:tr w:rsidR="00CA4BEE" w:rsidRPr="003A5368" w14:paraId="628F5FCB" w14:textId="77777777" w:rsidTr="002A5985">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402"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2A5985">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402"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2A5985">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2A5985">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2A5985">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2A5985">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2A5985">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2A5985">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2A5985">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2A5985">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402"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2793AF8E" w14:textId="77777777" w:rsidR="00FB0C08" w:rsidRDefault="00FB0C08" w:rsidP="00EC7BFF">
      <w:pPr>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5B1CF4E5" w14:textId="00EBE464" w:rsidR="001E674E" w:rsidRDefault="001E674E">
      <w:pPr>
        <w:rPr>
          <w:rFonts w:ascii="Times New Roman" w:hAnsi="Times New Roman" w:cs="Times New Roman"/>
          <w:b/>
          <w:sz w:val="24"/>
        </w:r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5871" w:type="dxa"/>
        <w:tblInd w:w="113" w:type="dxa"/>
        <w:tblLayout w:type="fixed"/>
        <w:tblLook w:val="04A0" w:firstRow="1" w:lastRow="0" w:firstColumn="1" w:lastColumn="0" w:noHBand="0" w:noVBand="1"/>
      </w:tblPr>
      <w:tblGrid>
        <w:gridCol w:w="551"/>
        <w:gridCol w:w="3555"/>
        <w:gridCol w:w="425"/>
        <w:gridCol w:w="426"/>
        <w:gridCol w:w="425"/>
        <w:gridCol w:w="425"/>
        <w:gridCol w:w="425"/>
        <w:gridCol w:w="42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382"/>
        <w:gridCol w:w="55"/>
        <w:gridCol w:w="512"/>
      </w:tblGrid>
      <w:tr w:rsidR="00CD43D1" w:rsidRPr="00305547" w14:paraId="3D7E001B" w14:textId="77777777" w:rsidTr="00EF67E6">
        <w:trPr>
          <w:cantSplit/>
          <w:trHeight w:val="394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F6DEF" w14:textId="77777777" w:rsidR="00305547" w:rsidRPr="00305547" w:rsidRDefault="00305547" w:rsidP="00305547">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п/п</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72C91774" w14:textId="77777777" w:rsidR="00305547" w:rsidRPr="00305547" w:rsidRDefault="00305547" w:rsidP="00EF67E6">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Наименование показателей</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2795AEB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детская поликлиника"</w:t>
            </w:r>
          </w:p>
        </w:tc>
        <w:tc>
          <w:tcPr>
            <w:tcW w:w="426" w:type="dxa"/>
            <w:tcBorders>
              <w:top w:val="single" w:sz="4" w:space="0" w:color="auto"/>
              <w:left w:val="nil"/>
              <w:bottom w:val="single" w:sz="4" w:space="0" w:color="auto"/>
              <w:right w:val="single" w:sz="4" w:space="0" w:color="auto"/>
            </w:tcBorders>
            <w:shd w:val="clear" w:color="auto" w:fill="auto"/>
            <w:textDirection w:val="btLr"/>
            <w:hideMark/>
          </w:tcPr>
          <w:p w14:paraId="345D23DC" w14:textId="66E9E411"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2"</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7435864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3"</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446D96C8" w14:textId="35DF5C1C"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4"</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3B3E3EAA" w14:textId="54DD6248"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поликлиника № 3"</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5DF6C896"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"ЦГКБ"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5F7A119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"Багратионовская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90275D2"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"Балтийская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E6EE590"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"Гвардейская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F698AD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ГАУЗ КО "Гурьевская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2F006FE3"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"Гусевская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ED13520"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"Зеленоградская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7AEFE86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"Краснознаменская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0B3F18A"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"Ладушкинская 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72461C76"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"Мамоновская 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06BED933"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"Межрайонная больница № 1"</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29F3698"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"Неманская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0FE407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"Нестеровская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04FC91AB"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"Озерская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86CFE92"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"Полесская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86F22BF"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"Правдинская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A94CEF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"Светловская ЦГБ"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59D4511D"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"Славская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4138A3A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"Советская ЦГБ"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4EAD02D"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"Черняховская ЦРБ"</w:t>
            </w:r>
          </w:p>
        </w:tc>
        <w:tc>
          <w:tcPr>
            <w:tcW w:w="437" w:type="dxa"/>
            <w:gridSpan w:val="2"/>
            <w:tcBorders>
              <w:top w:val="single" w:sz="4" w:space="0" w:color="auto"/>
              <w:left w:val="nil"/>
              <w:bottom w:val="single" w:sz="4" w:space="0" w:color="auto"/>
              <w:right w:val="single" w:sz="4" w:space="0" w:color="auto"/>
            </w:tcBorders>
            <w:shd w:val="clear" w:color="auto" w:fill="auto"/>
            <w:textDirection w:val="btLr"/>
            <w:hideMark/>
          </w:tcPr>
          <w:p w14:paraId="2F41230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ЧУЗ "Больница "РЖД-Медицина" г. Калининград</w:t>
            </w:r>
          </w:p>
        </w:tc>
        <w:tc>
          <w:tcPr>
            <w:tcW w:w="512" w:type="dxa"/>
            <w:tcBorders>
              <w:top w:val="single" w:sz="4" w:space="0" w:color="auto"/>
              <w:left w:val="nil"/>
              <w:bottom w:val="single" w:sz="4" w:space="0" w:color="auto"/>
              <w:right w:val="single" w:sz="4" w:space="0" w:color="auto"/>
            </w:tcBorders>
            <w:shd w:val="clear" w:color="auto" w:fill="auto"/>
            <w:textDirection w:val="btLr"/>
            <w:hideMark/>
          </w:tcPr>
          <w:p w14:paraId="70E93408"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ФГБУ "1409 ВМКГ" МО РФ</w:t>
            </w:r>
          </w:p>
        </w:tc>
      </w:tr>
      <w:tr w:rsidR="00305547" w:rsidRPr="00305547" w14:paraId="4057616D" w14:textId="77777777" w:rsidTr="00040635">
        <w:trPr>
          <w:trHeight w:val="315"/>
        </w:trPr>
        <w:tc>
          <w:tcPr>
            <w:tcW w:w="15871"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25D6E68C"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r>
      <w:tr w:rsidR="007E5533" w:rsidRPr="00305547" w14:paraId="624D8A1D" w14:textId="77777777" w:rsidTr="00040635">
        <w:trPr>
          <w:trHeight w:val="315"/>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tcPr>
          <w:p w14:paraId="393C8881" w14:textId="657FABD6" w:rsidR="007E5533" w:rsidRPr="00305547" w:rsidRDefault="007E5533" w:rsidP="0030554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040635" w:rsidRPr="00305547" w14:paraId="1B82FAAE" w14:textId="77777777" w:rsidTr="00040635">
        <w:trPr>
          <w:trHeight w:val="1518"/>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34160E5"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p>
        </w:tc>
        <w:tc>
          <w:tcPr>
            <w:tcW w:w="3555" w:type="dxa"/>
            <w:tcBorders>
              <w:top w:val="nil"/>
              <w:left w:val="nil"/>
              <w:bottom w:val="single" w:sz="4" w:space="0" w:color="auto"/>
              <w:right w:val="single" w:sz="4" w:space="0" w:color="auto"/>
            </w:tcBorders>
            <w:shd w:val="clear" w:color="auto" w:fill="auto"/>
            <w:vAlign w:val="center"/>
            <w:hideMark/>
          </w:tcPr>
          <w:p w14:paraId="2E2F2A47" w14:textId="77777777" w:rsidR="002D2703" w:rsidRPr="00305547" w:rsidRDefault="002D2703" w:rsidP="002D2703">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врачебных посещений с профилактической целью за период, от общего числа посещений за период (включая посещения на дому). </w:t>
            </w:r>
          </w:p>
        </w:tc>
        <w:tc>
          <w:tcPr>
            <w:tcW w:w="425" w:type="dxa"/>
            <w:tcBorders>
              <w:top w:val="nil"/>
              <w:left w:val="nil"/>
              <w:bottom w:val="single" w:sz="4" w:space="0" w:color="auto"/>
              <w:right w:val="single" w:sz="4" w:space="0" w:color="auto"/>
            </w:tcBorders>
            <w:shd w:val="clear" w:color="auto" w:fill="auto"/>
            <w:vAlign w:val="center"/>
            <w:hideMark/>
          </w:tcPr>
          <w:p w14:paraId="6275ADA6"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7939A8F" w14:textId="244204D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49D574F" w14:textId="071209F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2B591A" w14:textId="74723406"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060766" w14:textId="074FBAE4"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F569C6F" w14:textId="4E632480"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BC39FF" w14:textId="525A902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09C63A" w14:textId="08CED5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0669B4" w14:textId="4AB7BDA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11CE93" w14:textId="069FA9F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2E8902" w14:textId="29100B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4B06FD" w14:textId="0D1C7FE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2581305" w14:textId="383BBED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7DE6B01" w14:textId="4E72E973"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BBC415" w14:textId="2F93C66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05E0E61" w14:textId="5F409F3A"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35A7449" w14:textId="4919A1B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02BCE36" w14:textId="63D5CA0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92E894" w14:textId="1693594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F12C04" w14:textId="33994D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8325C69" w14:textId="3648AC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100282" w14:textId="2CC3FB8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3D1151" w14:textId="0C73B64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CE0CF8" w14:textId="0EF4E59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CD456F0" w14:textId="4687B2D2"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7" w:type="dxa"/>
            <w:gridSpan w:val="2"/>
            <w:tcBorders>
              <w:top w:val="nil"/>
              <w:left w:val="nil"/>
              <w:bottom w:val="single" w:sz="4" w:space="0" w:color="auto"/>
              <w:right w:val="single" w:sz="4" w:space="0" w:color="auto"/>
            </w:tcBorders>
            <w:shd w:val="clear" w:color="auto" w:fill="auto"/>
            <w:vAlign w:val="center"/>
            <w:hideMark/>
          </w:tcPr>
          <w:p w14:paraId="29183504" w14:textId="69A2E2C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512" w:type="dxa"/>
            <w:tcBorders>
              <w:top w:val="nil"/>
              <w:left w:val="nil"/>
              <w:bottom w:val="single" w:sz="4" w:space="0" w:color="auto"/>
              <w:right w:val="single" w:sz="4" w:space="0" w:color="auto"/>
            </w:tcBorders>
            <w:shd w:val="clear" w:color="auto" w:fill="auto"/>
            <w:vAlign w:val="center"/>
            <w:hideMark/>
          </w:tcPr>
          <w:p w14:paraId="20B6AFCC" w14:textId="40AF923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r>
      <w:tr w:rsidR="00040635" w:rsidRPr="00305547" w14:paraId="61855B14" w14:textId="77777777" w:rsidTr="00040635">
        <w:trPr>
          <w:trHeight w:val="220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AD7A953"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p>
        </w:tc>
        <w:tc>
          <w:tcPr>
            <w:tcW w:w="3555" w:type="dxa"/>
            <w:tcBorders>
              <w:top w:val="nil"/>
              <w:left w:val="nil"/>
              <w:bottom w:val="single" w:sz="4" w:space="0" w:color="auto"/>
              <w:right w:val="single" w:sz="4" w:space="0" w:color="auto"/>
            </w:tcBorders>
            <w:shd w:val="clear" w:color="auto" w:fill="auto"/>
            <w:vAlign w:val="center"/>
            <w:hideMark/>
          </w:tcPr>
          <w:p w14:paraId="0E878CE7" w14:textId="544C6256" w:rsidR="00EC6D3B" w:rsidRPr="00305547" w:rsidRDefault="00EC6D3B" w:rsidP="00EC6D3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w:t>
            </w:r>
            <w:r>
              <w:rPr>
                <w:rFonts w:ascii="Times New Roman" w:eastAsia="Times New Roman" w:hAnsi="Times New Roman" w:cs="Times New Roman"/>
                <w:color w:val="000000"/>
                <w:sz w:val="24"/>
                <w:szCs w:val="24"/>
                <w:lang w:eastAsia="ru-RU"/>
              </w:rPr>
              <w:t>в</w:t>
            </w:r>
            <w:r w:rsidRPr="00305547">
              <w:rPr>
                <w:rFonts w:ascii="Times New Roman" w:eastAsia="Times New Roman" w:hAnsi="Times New Roman" w:cs="Times New Roman"/>
                <w:color w:val="000000"/>
                <w:sz w:val="24"/>
                <w:szCs w:val="24"/>
                <w:lang w:eastAsia="ru-RU"/>
              </w:rPr>
              <w:t>первые в жизни установленным диагнозом за период.</w:t>
            </w:r>
          </w:p>
        </w:tc>
        <w:tc>
          <w:tcPr>
            <w:tcW w:w="425" w:type="dxa"/>
            <w:tcBorders>
              <w:top w:val="nil"/>
              <w:left w:val="nil"/>
              <w:bottom w:val="single" w:sz="4" w:space="0" w:color="auto"/>
              <w:right w:val="single" w:sz="4" w:space="0" w:color="auto"/>
            </w:tcBorders>
            <w:shd w:val="clear" w:color="auto" w:fill="auto"/>
            <w:vAlign w:val="center"/>
            <w:hideMark/>
          </w:tcPr>
          <w:p w14:paraId="013532CB"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0EA440D" w14:textId="15830E35"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418A4D" w14:textId="76CAFAE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B63A0C8" w14:textId="198449B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1C1FAE" w14:textId="37A2C64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9F815FA" w14:textId="0439EE6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6FE167" w14:textId="479FF2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826EE22" w14:textId="0820BB9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88A4D4B" w14:textId="35CFA1DA"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CC3FFE6" w14:textId="61C28CC6"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63D099A" w14:textId="20E98F11"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EA613E9" w14:textId="2DFD54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456CFF9" w14:textId="5F2F390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17566E3" w14:textId="3BEE884E"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F8EDCD" w14:textId="35AC56BB"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C7BB6C" w14:textId="12F99178"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86DF1EE" w14:textId="58402F6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CE70D2F" w14:textId="1542F92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6F16FC3" w14:textId="3925FB1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7593B58" w14:textId="2325566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5467EF4" w14:textId="1578CFD2"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C812444" w14:textId="09CECE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1592570" w14:textId="3497E5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3FE0046" w14:textId="5A6CF3F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25D34F4" w14:textId="3EFD364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7" w:type="dxa"/>
            <w:gridSpan w:val="2"/>
            <w:tcBorders>
              <w:top w:val="nil"/>
              <w:left w:val="nil"/>
              <w:bottom w:val="single" w:sz="4" w:space="0" w:color="auto"/>
              <w:right w:val="single" w:sz="4" w:space="0" w:color="auto"/>
            </w:tcBorders>
            <w:shd w:val="clear" w:color="auto" w:fill="auto"/>
            <w:vAlign w:val="center"/>
            <w:hideMark/>
          </w:tcPr>
          <w:p w14:paraId="1CC53EF9" w14:textId="0796942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512" w:type="dxa"/>
            <w:tcBorders>
              <w:top w:val="nil"/>
              <w:left w:val="nil"/>
              <w:bottom w:val="single" w:sz="4" w:space="0" w:color="auto"/>
              <w:right w:val="single" w:sz="4" w:space="0" w:color="auto"/>
            </w:tcBorders>
            <w:shd w:val="clear" w:color="auto" w:fill="auto"/>
            <w:vAlign w:val="center"/>
            <w:hideMark/>
          </w:tcPr>
          <w:p w14:paraId="560D9120" w14:textId="279BA09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r>
      <w:tr w:rsidR="00040635" w:rsidRPr="00305547" w14:paraId="3BB02467" w14:textId="77777777" w:rsidTr="00040635">
        <w:trPr>
          <w:trHeight w:val="352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0207"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3</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38CEB8BC"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91D73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EFB424A" w14:textId="2083703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2ABF90" w14:textId="75169D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03D75E" w14:textId="118166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6A2C1B" w14:textId="519E090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D2AE47F" w14:textId="1B4C80F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18CAA11" w14:textId="3672EBC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64FE0F" w14:textId="5CC0AB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733B8D" w14:textId="67440F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C054BE" w14:textId="5B83FDD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7FEE48" w14:textId="4F57FF9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E4F594" w14:textId="7F1990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1AE1C2A" w14:textId="0CDCFB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F7B3239" w14:textId="51ABCAD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442B30A" w14:textId="2CDE11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DDB43B2" w14:textId="693650E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FC1054A" w14:textId="48101BE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F4CB04" w14:textId="664C38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C1D17D7" w14:textId="18EDFB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288692" w14:textId="24112E2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4BF656F" w14:textId="7249AA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A3175C" w14:textId="3CA8B7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4C3FB90" w14:textId="20CADA6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D96A6AB" w14:textId="31339ED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84C26B" w14:textId="791933F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2B23439C" w14:textId="6CD5741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02E58F1E" w14:textId="251E70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62C39EDA" w14:textId="77777777" w:rsidTr="00040635">
        <w:trPr>
          <w:trHeight w:val="3533"/>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F71473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4</w:t>
            </w:r>
          </w:p>
        </w:tc>
        <w:tc>
          <w:tcPr>
            <w:tcW w:w="3555" w:type="dxa"/>
            <w:tcBorders>
              <w:top w:val="nil"/>
              <w:left w:val="nil"/>
              <w:bottom w:val="single" w:sz="4" w:space="0" w:color="auto"/>
              <w:right w:val="single" w:sz="4" w:space="0" w:color="auto"/>
            </w:tcBorders>
            <w:shd w:val="clear" w:color="auto" w:fill="auto"/>
            <w:vAlign w:val="center"/>
            <w:hideMark/>
          </w:tcPr>
          <w:p w14:paraId="67C67BAC"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425" w:type="dxa"/>
            <w:tcBorders>
              <w:top w:val="nil"/>
              <w:left w:val="nil"/>
              <w:bottom w:val="single" w:sz="4" w:space="0" w:color="auto"/>
              <w:right w:val="single" w:sz="4" w:space="0" w:color="auto"/>
            </w:tcBorders>
            <w:shd w:val="clear" w:color="auto" w:fill="auto"/>
            <w:vAlign w:val="center"/>
            <w:hideMark/>
          </w:tcPr>
          <w:p w14:paraId="44835C36"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E755E94" w14:textId="589DD0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BA413C" w14:textId="538645C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65832C" w14:textId="561829D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6609E0" w14:textId="22F631B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9959683" w14:textId="464F046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BC0C04" w14:textId="121A499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B25A28F" w14:textId="2B5F04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DA2F21" w14:textId="460B16E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4EBD1C" w14:textId="3E271D8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B9B6E3" w14:textId="328BDC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0A9E287" w14:textId="518C09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0643A7E" w14:textId="2FAAFA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024F1BA" w14:textId="6AFF206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5A5373" w14:textId="09AE65A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8402551" w14:textId="4574488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E4534B" w14:textId="4475C3C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55C26EF" w14:textId="13BE369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4E6BA1" w14:textId="0E58633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A83B9EE" w14:textId="78F0679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80D361" w14:textId="4F2AFF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39E3A5" w14:textId="152A22B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6DED548" w14:textId="311661F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A908AA" w14:textId="1DFD2E8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8BE55FA" w14:textId="0682469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8F500CF" w14:textId="5D3409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3A2CC663" w14:textId="214C5DE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477971C6" w14:textId="77777777" w:rsidTr="00040635">
        <w:trPr>
          <w:trHeight w:val="311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B1F7B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5</w:t>
            </w:r>
          </w:p>
        </w:tc>
        <w:tc>
          <w:tcPr>
            <w:tcW w:w="3555" w:type="dxa"/>
            <w:tcBorders>
              <w:top w:val="nil"/>
              <w:left w:val="nil"/>
              <w:bottom w:val="single" w:sz="4" w:space="0" w:color="auto"/>
              <w:right w:val="single" w:sz="4" w:space="0" w:color="auto"/>
            </w:tcBorders>
            <w:shd w:val="clear" w:color="auto" w:fill="auto"/>
            <w:vAlign w:val="center"/>
            <w:hideMark/>
          </w:tcPr>
          <w:p w14:paraId="17785417"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7E3EA37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11CD0B" w14:textId="1B2FF55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F3FD7A" w14:textId="7E35A18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503366" w14:textId="40FD5F2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D0901E" w14:textId="4FC7ABE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35B45A" w14:textId="1E030D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54B84A" w14:textId="5D2B91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F2EAF52" w14:textId="5EED37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08BEB8" w14:textId="7DA565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898246" w14:textId="57FAE41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D575A6C" w14:textId="3EDE561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B34B468" w14:textId="300C31D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F9C516" w14:textId="3424A1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0AA586" w14:textId="615A7AC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7CD8ED" w14:textId="7235E90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9ACE5F" w14:textId="07AE2E5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4EBD6EB" w14:textId="7016BBD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6A0EF5B" w14:textId="4EE1FA8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70B44CF" w14:textId="60D6C52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65B8F5D" w14:textId="246EC4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197DEA5" w14:textId="3995BF8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A451D29" w14:textId="7A3055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7C70BB" w14:textId="4784003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8FD90AD" w14:textId="19D853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2A3EF0C" w14:textId="5DF6031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76169405" w14:textId="087591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5B397CE6" w14:textId="0D29B0A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5AA0B57B" w14:textId="77777777" w:rsidTr="00040635">
        <w:trPr>
          <w:trHeight w:val="1967"/>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9A30"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6</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603DF46F"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D72DB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020586" w14:textId="1AD573A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9AAE10" w14:textId="118FD0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A146120" w14:textId="4E599E6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DEBCC6" w14:textId="22B294E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FCE1F4" w14:textId="2C77D5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975284E" w14:textId="24852F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E9809EF" w14:textId="21AAD15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C1E83F" w14:textId="19DACF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EF78B3C" w14:textId="0197D7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9A5482D" w14:textId="7BDB823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4CEB5D9" w14:textId="4E4ADDF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92314F5" w14:textId="2E05BC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1E7CDA7" w14:textId="2D68B36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4C9408F" w14:textId="2D8520F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BE6CF6" w14:textId="5A25B8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67105B" w14:textId="74FA816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FEB379E" w14:textId="5344AE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C189F5" w14:textId="1C198F7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D642A9" w14:textId="7C69B8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C8323F" w14:textId="00FDB0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D3C879B" w14:textId="60B7009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62B34A7" w14:textId="5EC1C1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28FC15C" w14:textId="341B401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F9C655" w14:textId="7A13C2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C3A7189" w14:textId="60BF46F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192279A0" w14:textId="6B1813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r>
      <w:tr w:rsidR="00305547" w:rsidRPr="00305547" w14:paraId="7636263B" w14:textId="77777777" w:rsidTr="00040635">
        <w:trPr>
          <w:trHeight w:val="315"/>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25F1F06" w14:textId="46E02F13"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диспансерного наблюдения</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040635" w:rsidRPr="00305547" w14:paraId="21397D18" w14:textId="77777777" w:rsidTr="00040635">
        <w:trPr>
          <w:trHeight w:val="336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665ABB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7</w:t>
            </w:r>
          </w:p>
        </w:tc>
        <w:tc>
          <w:tcPr>
            <w:tcW w:w="3555" w:type="dxa"/>
            <w:tcBorders>
              <w:top w:val="nil"/>
              <w:left w:val="nil"/>
              <w:bottom w:val="single" w:sz="4" w:space="0" w:color="auto"/>
              <w:right w:val="single" w:sz="4" w:space="0" w:color="auto"/>
            </w:tcBorders>
            <w:shd w:val="clear" w:color="auto" w:fill="auto"/>
            <w:vAlign w:val="center"/>
            <w:hideMark/>
          </w:tcPr>
          <w:p w14:paraId="55790569"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1ED17200"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0F3035" w14:textId="0DCA8C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5B942A9" w14:textId="4446431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3F2C55" w14:textId="5C7A98A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59471AC" w14:textId="1A8868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AD9C78D" w14:textId="64066E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C92D8F" w14:textId="08B340B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3E5AFC5" w14:textId="787ED98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951D30" w14:textId="221C27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C8DA7C1" w14:textId="79871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16997D8" w14:textId="5432B8C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AF2EF58" w14:textId="3D9860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4D4CD72" w14:textId="4E0C10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DA7D63" w14:textId="4D0A1A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308F2E4" w14:textId="4216FF2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95AE9F2" w14:textId="79EB086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FCDCFF1" w14:textId="68BF62B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AF211A" w14:textId="47479A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A95A00A" w14:textId="02B88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295EF2" w14:textId="3FFCA2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32C5669" w14:textId="6558FC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FBD495" w14:textId="4F9E4C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173B2F" w14:textId="32B34B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44658DC" w14:textId="739C7F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9CBC125" w14:textId="633F326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58BD7E62" w14:textId="37FB87F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567" w:type="dxa"/>
            <w:gridSpan w:val="2"/>
            <w:tcBorders>
              <w:top w:val="nil"/>
              <w:left w:val="nil"/>
              <w:bottom w:val="single" w:sz="4" w:space="0" w:color="auto"/>
              <w:right w:val="single" w:sz="4" w:space="0" w:color="auto"/>
            </w:tcBorders>
            <w:shd w:val="clear" w:color="auto" w:fill="auto"/>
            <w:vAlign w:val="center"/>
            <w:hideMark/>
          </w:tcPr>
          <w:p w14:paraId="78A65C8D" w14:textId="34F07F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r>
      <w:tr w:rsidR="00040635" w:rsidRPr="00305547" w14:paraId="02725989" w14:textId="77777777" w:rsidTr="00040635">
        <w:trPr>
          <w:trHeight w:val="410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80BC8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8</w:t>
            </w:r>
          </w:p>
        </w:tc>
        <w:tc>
          <w:tcPr>
            <w:tcW w:w="3555" w:type="dxa"/>
            <w:tcBorders>
              <w:top w:val="nil"/>
              <w:left w:val="nil"/>
              <w:bottom w:val="single" w:sz="4" w:space="0" w:color="auto"/>
              <w:right w:val="single" w:sz="4" w:space="0" w:color="auto"/>
            </w:tcBorders>
            <w:shd w:val="clear" w:color="auto" w:fill="auto"/>
            <w:vAlign w:val="center"/>
            <w:hideMark/>
          </w:tcPr>
          <w:p w14:paraId="26CDC42A"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EB446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2AC8972" w14:textId="30082DD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21CCAF" w14:textId="3C29ED3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BB6091F" w14:textId="6D1A80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88E945" w14:textId="73342C0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C69AB0C" w14:textId="148E185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CD3C0EE" w14:textId="063526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9D2E92" w14:textId="6B095B1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3107526" w14:textId="17E1799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96B120A" w14:textId="10ED07B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B9FDE4D" w14:textId="45D3503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20138E" w14:textId="490AF9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C9AF16C" w14:textId="7AE0A4C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2C96F9" w14:textId="7D8A454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CA8A705" w14:textId="1DDB21B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1C5F7A" w14:textId="7D6AE4D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487C47A" w14:textId="51D5AB0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7897196" w14:textId="3ED3AC6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ED74550" w14:textId="338F737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38ABBEA" w14:textId="0F0771C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C580681" w14:textId="08FF8D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FE5E80" w14:textId="3A725DD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47C33F6" w14:textId="59580B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BE22794" w14:textId="0B3DDA7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E152FFC" w14:textId="75A3427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2DDE9A82" w14:textId="5FBDC4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4FDA3D66" w14:textId="13DD1D8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7873080F" w14:textId="77777777" w:rsidTr="00DD148C">
        <w:trPr>
          <w:trHeight w:val="310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A5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9</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22847CC8"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B3BAF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18FD1C" w14:textId="71B122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B2F16B" w14:textId="2D455B1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E44BF9" w14:textId="250B5C1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43487B" w14:textId="5BB9036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4069EE" w14:textId="3667B3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42CA1BC" w14:textId="4DB7163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456DB5" w14:textId="1F87F3F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58E8C5F" w14:textId="3248791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8AC0DA0" w14:textId="7AA2408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B93894A" w14:textId="7C63958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606D7BE" w14:textId="55E069F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F8F513E" w14:textId="109D5A2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2C7A5C" w14:textId="110D2A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D5EF629" w14:textId="619B88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F165B75" w14:textId="43D4611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7BF8C2C" w14:textId="1CD9CFD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A71206B" w14:textId="16BA37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0F577B2" w14:textId="5D17E5A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FDC4CC" w14:textId="63AAE0B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973BDD8" w14:textId="5379B64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846EB80" w14:textId="5B06E71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C553C8" w14:textId="568307E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2C0807" w14:textId="1812A99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3CF5CB" w14:textId="4097CF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35AE5353" w14:textId="363F0B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7BBF642D" w14:textId="2D4E322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0E2E527C" w14:textId="77777777" w:rsidTr="00DD148C">
        <w:trPr>
          <w:trHeight w:val="3683"/>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0090F1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10</w:t>
            </w:r>
          </w:p>
        </w:tc>
        <w:tc>
          <w:tcPr>
            <w:tcW w:w="3555" w:type="dxa"/>
            <w:tcBorders>
              <w:top w:val="nil"/>
              <w:left w:val="nil"/>
              <w:bottom w:val="single" w:sz="4" w:space="0" w:color="auto"/>
              <w:right w:val="single" w:sz="4" w:space="0" w:color="auto"/>
            </w:tcBorders>
            <w:shd w:val="clear" w:color="auto" w:fill="auto"/>
            <w:vAlign w:val="center"/>
            <w:hideMark/>
          </w:tcPr>
          <w:p w14:paraId="26942DD6"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w:t>
            </w:r>
            <w:r w:rsidRPr="00305547">
              <w:rPr>
                <w:rFonts w:ascii="Times New Roman" w:eastAsia="Times New Roman" w:hAnsi="Times New Roman" w:cs="Times New Roman"/>
                <w:color w:val="000000"/>
                <w:sz w:val="24"/>
                <w:szCs w:val="24"/>
                <w:lang w:eastAsia="ru-RU"/>
              </w:rPr>
              <w:br/>
              <w:t>диагнозом хроническая обструктивная болезнь легких за период.</w:t>
            </w:r>
          </w:p>
        </w:tc>
        <w:tc>
          <w:tcPr>
            <w:tcW w:w="425" w:type="dxa"/>
            <w:tcBorders>
              <w:top w:val="nil"/>
              <w:left w:val="nil"/>
              <w:bottom w:val="single" w:sz="4" w:space="0" w:color="auto"/>
              <w:right w:val="single" w:sz="4" w:space="0" w:color="auto"/>
            </w:tcBorders>
            <w:shd w:val="clear" w:color="auto" w:fill="auto"/>
            <w:vAlign w:val="center"/>
            <w:hideMark/>
          </w:tcPr>
          <w:p w14:paraId="1DAF2DCE"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7D011D" w14:textId="07C1890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AA0A81A" w14:textId="536BBF5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5DBCDE" w14:textId="5986283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237F2B" w14:textId="713FDBD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7D26B77" w14:textId="101172A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E717BB7" w14:textId="17390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2A3D9E5" w14:textId="525D8DC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EB0BCB" w14:textId="3EC0998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E305046" w14:textId="5B9452C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E846C10" w14:textId="69006C3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328B77" w14:textId="0469E7F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31D0C0D" w14:textId="05833C3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6434ED" w14:textId="6693C4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B4F38A5" w14:textId="46444CC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CF5E5" w14:textId="497F5F7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B237DE" w14:textId="294D50D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A162C24" w14:textId="71253E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FA861E1" w14:textId="234315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BFD7CC" w14:textId="049E424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FC665AE" w14:textId="034528C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937A35F" w14:textId="3DF4BEC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6834137" w14:textId="4E980F9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4699C52" w14:textId="0477C8F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9EB840" w14:textId="1A2DF3E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E0F4D83" w14:textId="2DE77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7C1D6165" w14:textId="79A0889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700176C0" w14:textId="77777777" w:rsidTr="00DD148C">
        <w:trPr>
          <w:trHeight w:val="324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21F1D04"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11</w:t>
            </w:r>
          </w:p>
        </w:tc>
        <w:tc>
          <w:tcPr>
            <w:tcW w:w="3555" w:type="dxa"/>
            <w:tcBorders>
              <w:top w:val="nil"/>
              <w:left w:val="nil"/>
              <w:bottom w:val="single" w:sz="4" w:space="0" w:color="auto"/>
              <w:right w:val="single" w:sz="4" w:space="0" w:color="auto"/>
            </w:tcBorders>
            <w:shd w:val="clear" w:color="auto" w:fill="auto"/>
            <w:vAlign w:val="center"/>
            <w:hideMark/>
          </w:tcPr>
          <w:p w14:paraId="1EA8DE40"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4F62EEC7"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16F249B" w14:textId="4A00B8E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FDC1FC2" w14:textId="6D0B084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ABB19F5" w14:textId="2D0B842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6DFCCF4" w14:textId="0BAF525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2C69DB6" w14:textId="387F8B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89D0658" w14:textId="7D04B8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B090C6D" w14:textId="79E4FA2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2E93C2" w14:textId="1A0C76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E72B01" w14:textId="029692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69A1AD" w14:textId="7161ADE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86C3B4B" w14:textId="3BD81BA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2B9719" w14:textId="5E7857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2504E4E" w14:textId="4AB5D98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DD8F755" w14:textId="4E27FB3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795280F" w14:textId="39B37AC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02E996D" w14:textId="4E5AC93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C09322" w14:textId="3C2AFD7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4D96376" w14:textId="5298EE5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C94CC2" w14:textId="07D906C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F926C5F" w14:textId="0C4408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542D56" w14:textId="517792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B5C1840" w14:textId="2BFADA5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71B518D" w14:textId="0C7474C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E146343" w14:textId="27343B0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6F3107C2" w14:textId="58FD83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567" w:type="dxa"/>
            <w:gridSpan w:val="2"/>
            <w:tcBorders>
              <w:top w:val="nil"/>
              <w:left w:val="nil"/>
              <w:bottom w:val="single" w:sz="4" w:space="0" w:color="auto"/>
              <w:right w:val="single" w:sz="4" w:space="0" w:color="auto"/>
            </w:tcBorders>
            <w:shd w:val="clear" w:color="auto" w:fill="auto"/>
            <w:vAlign w:val="center"/>
            <w:hideMark/>
          </w:tcPr>
          <w:p w14:paraId="47039895" w14:textId="4D46429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r>
      <w:tr w:rsidR="00040635" w:rsidRPr="00305547" w14:paraId="6B17A312" w14:textId="77777777" w:rsidTr="00040635">
        <w:trPr>
          <w:trHeight w:val="220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8FC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12</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38DA5C40"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C11E69C"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5C8B39B" w14:textId="2F7D4F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9F1F58" w14:textId="2DBCD65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6824B3C" w14:textId="49485A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8D1596" w14:textId="651101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81FEB3" w14:textId="70EAF4C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014DF63" w14:textId="25FB3C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CAA1F3" w14:textId="1BE1D0F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7B3979A" w14:textId="2917B34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CBF538" w14:textId="201A50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E8B2C01" w14:textId="609B84F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23E0DB" w14:textId="7951BB5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75F7C4" w14:textId="0A1ECD6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3AEFB9C" w14:textId="33D8CBB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AF76E9B" w14:textId="1BFDFBB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5B0F78" w14:textId="1B3AE37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D6D3C4B" w14:textId="29DFD79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2AEF0F3" w14:textId="1DE4F48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C5E5CBD" w14:textId="702E98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B189CEC" w14:textId="419B12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A48D08A" w14:textId="00042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67530ED" w14:textId="1203070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E2B210" w14:textId="2E18F9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D5F1F9" w14:textId="63CC12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9B08EFC" w14:textId="4E2EA2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756A35DB" w14:textId="1AE56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06A10A5F" w14:textId="399CC15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r>
      <w:tr w:rsidR="00040635" w:rsidRPr="00305547" w14:paraId="4273F5F9" w14:textId="77777777" w:rsidTr="00040635">
        <w:trPr>
          <w:trHeight w:val="252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4D7CB1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13</w:t>
            </w:r>
          </w:p>
        </w:tc>
        <w:tc>
          <w:tcPr>
            <w:tcW w:w="3555" w:type="dxa"/>
            <w:tcBorders>
              <w:top w:val="nil"/>
              <w:left w:val="nil"/>
              <w:bottom w:val="single" w:sz="4" w:space="0" w:color="auto"/>
              <w:right w:val="single" w:sz="4" w:space="0" w:color="auto"/>
            </w:tcBorders>
            <w:shd w:val="clear" w:color="auto" w:fill="auto"/>
            <w:vAlign w:val="center"/>
            <w:hideMark/>
          </w:tcPr>
          <w:p w14:paraId="659744BD"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25" w:type="dxa"/>
            <w:tcBorders>
              <w:top w:val="nil"/>
              <w:left w:val="nil"/>
              <w:bottom w:val="single" w:sz="4" w:space="0" w:color="auto"/>
              <w:right w:val="single" w:sz="4" w:space="0" w:color="auto"/>
            </w:tcBorders>
            <w:shd w:val="clear" w:color="auto" w:fill="auto"/>
            <w:vAlign w:val="center"/>
            <w:hideMark/>
          </w:tcPr>
          <w:p w14:paraId="7734EB83"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3BED29" w14:textId="6C9F140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A061F60" w14:textId="158680A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7EE8BC6" w14:textId="74FC60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752C55" w14:textId="54A1621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B3286F4" w14:textId="7587BE2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C7022D2" w14:textId="1B06C45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4F4A683" w14:textId="275349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8A4A95D" w14:textId="679E62E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00209FC" w14:textId="0F73D8D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945E109" w14:textId="4FC3D2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8D703F6" w14:textId="3EA067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BFF193" w14:textId="494526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A35BE3" w14:textId="6FB77FD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F08D1E1" w14:textId="262983B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0688A57" w14:textId="4D98570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901123" w14:textId="3516334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2EE23EA" w14:textId="200E403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4E48454" w14:textId="5CF2E32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B54676" w14:textId="473A272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E5CF353" w14:textId="33658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EEF993D" w14:textId="045367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8D663B9" w14:textId="1058CB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3BC6A46" w14:textId="23C3F3F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E45F6DE" w14:textId="7AABC3D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7D1C6ACD" w14:textId="3E020F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567" w:type="dxa"/>
            <w:gridSpan w:val="2"/>
            <w:tcBorders>
              <w:top w:val="nil"/>
              <w:left w:val="nil"/>
              <w:bottom w:val="single" w:sz="4" w:space="0" w:color="auto"/>
              <w:right w:val="single" w:sz="4" w:space="0" w:color="auto"/>
            </w:tcBorders>
            <w:shd w:val="clear" w:color="auto" w:fill="auto"/>
            <w:vAlign w:val="center"/>
            <w:hideMark/>
          </w:tcPr>
          <w:p w14:paraId="463A379A" w14:textId="6992EF6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r>
      <w:tr w:rsidR="00040635" w:rsidRPr="00305547" w14:paraId="52820EA5" w14:textId="77777777" w:rsidTr="00040635">
        <w:trPr>
          <w:trHeight w:val="252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5B021E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14</w:t>
            </w:r>
          </w:p>
        </w:tc>
        <w:tc>
          <w:tcPr>
            <w:tcW w:w="3555" w:type="dxa"/>
            <w:tcBorders>
              <w:top w:val="nil"/>
              <w:left w:val="nil"/>
              <w:bottom w:val="single" w:sz="4" w:space="0" w:color="auto"/>
              <w:right w:val="single" w:sz="4" w:space="0" w:color="auto"/>
            </w:tcBorders>
            <w:shd w:val="clear" w:color="auto" w:fill="auto"/>
            <w:vAlign w:val="center"/>
            <w:hideMark/>
          </w:tcPr>
          <w:p w14:paraId="3DAADE3B" w14:textId="77777777" w:rsidR="00215E7A"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w:t>
            </w:r>
            <w:r w:rsidRPr="00305547">
              <w:rPr>
                <w:rFonts w:ascii="Times New Roman" w:eastAsia="Times New Roman" w:hAnsi="Times New Roman" w:cs="Times New Roman"/>
                <w:color w:val="000000"/>
                <w:sz w:val="24"/>
                <w:szCs w:val="24"/>
                <w:u w:val="single"/>
                <w:lang w:eastAsia="ru-RU"/>
              </w:rPr>
              <w:t>диабетическая ретинопатия, диабетическая стопа</w:t>
            </w:r>
            <w:r w:rsidRPr="00305547">
              <w:rPr>
                <w:rFonts w:ascii="Times New Roman" w:eastAsia="Times New Roman" w:hAnsi="Times New Roman" w:cs="Times New Roman"/>
                <w:color w:val="000000"/>
                <w:sz w:val="24"/>
                <w:szCs w:val="24"/>
                <w:lang w:eastAsia="ru-RU"/>
              </w:rPr>
              <w:t xml:space="preserve">), от общего числа взрослых пациентов, находящихся под диспансерным наблюдением по поводу сахарного диабета за </w:t>
            </w:r>
          </w:p>
          <w:p w14:paraId="01128473" w14:textId="2E639729"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период.</w:t>
            </w:r>
          </w:p>
        </w:tc>
        <w:tc>
          <w:tcPr>
            <w:tcW w:w="425" w:type="dxa"/>
            <w:tcBorders>
              <w:top w:val="nil"/>
              <w:left w:val="nil"/>
              <w:bottom w:val="single" w:sz="4" w:space="0" w:color="auto"/>
              <w:right w:val="single" w:sz="4" w:space="0" w:color="auto"/>
            </w:tcBorders>
            <w:shd w:val="clear" w:color="auto" w:fill="auto"/>
            <w:vAlign w:val="center"/>
            <w:hideMark/>
          </w:tcPr>
          <w:p w14:paraId="3E6FF34A"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7D52A9C" w14:textId="15D8AAB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D087F9" w14:textId="43B56B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FD4B7A" w14:textId="583BDE9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455014" w14:textId="7E8BB77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1DD10D" w14:textId="3D0BC8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1E9CBFE" w14:textId="3BF5F38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143BB2C" w14:textId="544923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E705009" w14:textId="598A9F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5BB6D4B" w14:textId="6367D78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5CB22E" w14:textId="5EA9D0A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2C8A0C" w14:textId="615E6D6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CB8A116" w14:textId="0EB0E2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08A1B5" w14:textId="5097C9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03078FE" w14:textId="30E799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E9E72C1" w14:textId="1070C95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FA51EB9" w14:textId="1A034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98530F" w14:textId="7CD45B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B7349A" w14:textId="6080319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169BCBB" w14:textId="3CB9591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07A2208" w14:textId="398EA21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786D6A" w14:textId="265AE79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A538D" w14:textId="45D34E4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A340C1C" w14:textId="5CC9533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9C15760" w14:textId="2AA7FD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941E97A" w14:textId="4BD7A5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40A69A81" w14:textId="48CA67A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r>
      <w:tr w:rsidR="00305547" w:rsidRPr="00305547" w14:paraId="4A276E8D" w14:textId="77777777" w:rsidTr="00040635">
        <w:trPr>
          <w:trHeight w:val="315"/>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278AA3A" w14:textId="7D1DC5E9"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lastRenderedPageBreak/>
              <w:t>Оценка смертности</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040635" w:rsidRPr="00305547" w14:paraId="608476ED" w14:textId="77777777" w:rsidTr="00DD148C">
        <w:trPr>
          <w:trHeight w:val="1078"/>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C8FE3F"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15</w:t>
            </w:r>
          </w:p>
        </w:tc>
        <w:tc>
          <w:tcPr>
            <w:tcW w:w="3555" w:type="dxa"/>
            <w:tcBorders>
              <w:top w:val="nil"/>
              <w:left w:val="nil"/>
              <w:bottom w:val="single" w:sz="4" w:space="0" w:color="auto"/>
              <w:right w:val="single" w:sz="4" w:space="0" w:color="auto"/>
            </w:tcBorders>
            <w:shd w:val="clear" w:color="auto" w:fill="auto"/>
            <w:vAlign w:val="center"/>
            <w:hideMark/>
          </w:tcPr>
          <w:p w14:paraId="6ACEADB8"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Смертность прикрепленного населения в возрасте от 30 до 69 лет за период. ***</w:t>
            </w:r>
          </w:p>
        </w:tc>
        <w:tc>
          <w:tcPr>
            <w:tcW w:w="425" w:type="dxa"/>
            <w:tcBorders>
              <w:top w:val="nil"/>
              <w:left w:val="nil"/>
              <w:bottom w:val="single" w:sz="4" w:space="0" w:color="auto"/>
              <w:right w:val="single" w:sz="4" w:space="0" w:color="auto"/>
            </w:tcBorders>
            <w:shd w:val="clear" w:color="auto" w:fill="auto"/>
            <w:vAlign w:val="center"/>
            <w:hideMark/>
          </w:tcPr>
          <w:p w14:paraId="15EB6F32"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41594AE" w14:textId="2333DC2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4AF57D93" w14:textId="4938BC2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46DF4A3E" w14:textId="3FA7A2E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7F2FFE31" w14:textId="36300AE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F379D8D" w14:textId="07023D3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3A41EE3" w14:textId="0FC2558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A41BD44" w14:textId="14DE8DC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706822B" w14:textId="69A070C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FBC6264" w14:textId="39FE49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9178E11" w14:textId="51ECFF3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7B1DFD8" w14:textId="1F3A8B2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DE527C0" w14:textId="0C4A54B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B32D91F" w14:textId="3ADA00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8C07B71" w14:textId="2D471F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B4C5739" w14:textId="644BFEA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ABAEFE3" w14:textId="5EA51C7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091AA8F" w14:textId="26A4EF0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F491AA6" w14:textId="13012C5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2901EF5" w14:textId="177F1DF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E006FE0" w14:textId="4F6880B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1D0BA2B" w14:textId="5034405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F82DCA3" w14:textId="1AFEFD8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7A572AF5" w14:textId="6E4AF4C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7D17FFB9" w14:textId="302E2DC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7" w:type="dxa"/>
            <w:gridSpan w:val="2"/>
            <w:tcBorders>
              <w:top w:val="nil"/>
              <w:left w:val="nil"/>
              <w:bottom w:val="single" w:sz="4" w:space="0" w:color="auto"/>
              <w:right w:val="single" w:sz="4" w:space="0" w:color="auto"/>
            </w:tcBorders>
            <w:shd w:val="clear" w:color="auto" w:fill="auto"/>
            <w:vAlign w:val="center"/>
            <w:hideMark/>
          </w:tcPr>
          <w:p w14:paraId="1CBA4CD4" w14:textId="55F75BB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512" w:type="dxa"/>
            <w:tcBorders>
              <w:top w:val="nil"/>
              <w:left w:val="nil"/>
              <w:bottom w:val="single" w:sz="4" w:space="0" w:color="auto"/>
              <w:right w:val="single" w:sz="4" w:space="0" w:color="auto"/>
            </w:tcBorders>
            <w:shd w:val="clear" w:color="auto" w:fill="auto"/>
            <w:vAlign w:val="center"/>
            <w:hideMark/>
          </w:tcPr>
          <w:p w14:paraId="322214CB" w14:textId="7409EBD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r>
      <w:tr w:rsidR="00040635" w:rsidRPr="00305547" w14:paraId="5A067B6C" w14:textId="77777777" w:rsidTr="00DD148C">
        <w:trPr>
          <w:trHeight w:val="198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4D3515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16</w:t>
            </w:r>
          </w:p>
        </w:tc>
        <w:tc>
          <w:tcPr>
            <w:tcW w:w="3555" w:type="dxa"/>
            <w:tcBorders>
              <w:top w:val="nil"/>
              <w:left w:val="nil"/>
              <w:bottom w:val="single" w:sz="4" w:space="0" w:color="auto"/>
              <w:right w:val="single" w:sz="4" w:space="0" w:color="auto"/>
            </w:tcBorders>
            <w:shd w:val="clear" w:color="auto" w:fill="auto"/>
            <w:vAlign w:val="center"/>
            <w:hideMark/>
          </w:tcPr>
          <w:p w14:paraId="49E552DF"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25" w:type="dxa"/>
            <w:tcBorders>
              <w:top w:val="nil"/>
              <w:left w:val="nil"/>
              <w:bottom w:val="single" w:sz="4" w:space="0" w:color="auto"/>
              <w:right w:val="single" w:sz="4" w:space="0" w:color="auto"/>
            </w:tcBorders>
            <w:shd w:val="clear" w:color="auto" w:fill="auto"/>
            <w:vAlign w:val="center"/>
            <w:hideMark/>
          </w:tcPr>
          <w:p w14:paraId="7DA9190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B328147" w14:textId="71F05D0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3B966952" w14:textId="055223F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1453312E" w14:textId="3707824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569262A3" w14:textId="7AE7D5C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48DEF882" w14:textId="5F276C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CF05F48" w14:textId="27323AB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C840EA5" w14:textId="28F1CE2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132A058" w14:textId="652972B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5E3DFF9F" w14:textId="36189E2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B8464AF" w14:textId="09F6950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711752F5" w14:textId="4916C39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6D6627D" w14:textId="43B2E19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98D1507" w14:textId="311285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46C6931" w14:textId="2362659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E0C2064" w14:textId="75FF3C1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24380E2" w14:textId="27CCB0F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32B42ECD" w14:textId="4FFE7BA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5743A00" w14:textId="7D47FC1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6E1EF70" w14:textId="78FBD7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74AB6291" w14:textId="720FD07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DF14E6F" w14:textId="04EE13D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5D5AD89B" w14:textId="10EFC96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1349BE3" w14:textId="4532B27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5A4D0451" w14:textId="236B00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437" w:type="dxa"/>
            <w:gridSpan w:val="2"/>
            <w:tcBorders>
              <w:top w:val="nil"/>
              <w:left w:val="nil"/>
              <w:bottom w:val="single" w:sz="4" w:space="0" w:color="auto"/>
              <w:right w:val="single" w:sz="4" w:space="0" w:color="auto"/>
            </w:tcBorders>
            <w:shd w:val="clear" w:color="auto" w:fill="auto"/>
            <w:vAlign w:val="center"/>
            <w:hideMark/>
          </w:tcPr>
          <w:p w14:paraId="57AB81C0" w14:textId="24C99C0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c>
          <w:tcPr>
            <w:tcW w:w="512" w:type="dxa"/>
            <w:tcBorders>
              <w:top w:val="nil"/>
              <w:left w:val="nil"/>
              <w:bottom w:val="single" w:sz="4" w:space="0" w:color="auto"/>
              <w:right w:val="single" w:sz="4" w:space="0" w:color="auto"/>
            </w:tcBorders>
            <w:shd w:val="clear" w:color="auto" w:fill="auto"/>
            <w:vAlign w:val="center"/>
            <w:hideMark/>
          </w:tcPr>
          <w:p w14:paraId="699D7E63" w14:textId="7AD5761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A767E9">
              <w:rPr>
                <w:rFonts w:ascii="Times New Roman" w:eastAsia="Times New Roman" w:hAnsi="Times New Roman" w:cs="Times New Roman"/>
                <w:color w:val="000000"/>
                <w:sz w:val="24"/>
                <w:szCs w:val="24"/>
                <w:lang w:eastAsia="ru-RU"/>
              </w:rPr>
              <w:t>3</w:t>
            </w:r>
          </w:p>
        </w:tc>
      </w:tr>
      <w:tr w:rsidR="00040635" w:rsidRPr="00305547" w14:paraId="7D3DE1EC" w14:textId="77777777" w:rsidTr="00192DAB">
        <w:trPr>
          <w:trHeight w:val="419"/>
        </w:trPr>
        <w:tc>
          <w:tcPr>
            <w:tcW w:w="551" w:type="dxa"/>
            <w:tcBorders>
              <w:top w:val="nil"/>
              <w:left w:val="single" w:sz="4" w:space="0" w:color="auto"/>
              <w:bottom w:val="single" w:sz="4" w:space="0" w:color="auto"/>
              <w:right w:val="single" w:sz="4" w:space="0" w:color="auto"/>
            </w:tcBorders>
            <w:shd w:val="clear" w:color="auto" w:fill="auto"/>
            <w:noWrap/>
            <w:vAlign w:val="center"/>
          </w:tcPr>
          <w:p w14:paraId="5AE16090" w14:textId="77777777" w:rsidR="001F54B4" w:rsidRPr="00305547" w:rsidRDefault="001F54B4" w:rsidP="001F54B4">
            <w:pPr>
              <w:spacing w:after="0" w:line="240" w:lineRule="auto"/>
              <w:jc w:val="center"/>
              <w:rPr>
                <w:rFonts w:ascii="Times New Roman" w:eastAsia="Times New Roman" w:hAnsi="Times New Roman" w:cs="Times New Roman"/>
                <w:color w:val="000000"/>
                <w:sz w:val="24"/>
                <w:szCs w:val="24"/>
                <w:lang w:eastAsia="ru-RU"/>
              </w:rPr>
            </w:pPr>
          </w:p>
        </w:tc>
        <w:tc>
          <w:tcPr>
            <w:tcW w:w="3555" w:type="dxa"/>
            <w:tcBorders>
              <w:top w:val="nil"/>
              <w:left w:val="nil"/>
              <w:bottom w:val="single" w:sz="4" w:space="0" w:color="auto"/>
              <w:right w:val="single" w:sz="4" w:space="0" w:color="auto"/>
            </w:tcBorders>
            <w:shd w:val="clear" w:color="auto" w:fill="auto"/>
            <w:vAlign w:val="center"/>
          </w:tcPr>
          <w:p w14:paraId="134259C5" w14:textId="653D8C7F" w:rsidR="001F54B4" w:rsidRPr="00192DAB" w:rsidRDefault="001F54B4" w:rsidP="00192DAB">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sidR="00DD148C">
              <w:rPr>
                <w:rFonts w:ascii="Times New Roman" w:eastAsia="Times New Roman" w:hAnsi="Times New Roman" w:cs="Times New Roman"/>
                <w:b/>
                <w:bCs/>
                <w:color w:val="000000"/>
                <w:sz w:val="24"/>
                <w:szCs w:val="24"/>
                <w:lang w:eastAsia="ru-RU"/>
              </w:rPr>
              <w:t xml:space="preserve"> по 1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737A8BCB" w14:textId="2D774CEC"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tcPr>
          <w:p w14:paraId="3F51D18C" w14:textId="19A96D57"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25" w:type="dxa"/>
            <w:tcBorders>
              <w:top w:val="nil"/>
              <w:left w:val="nil"/>
              <w:bottom w:val="single" w:sz="4" w:space="0" w:color="auto"/>
              <w:right w:val="single" w:sz="4" w:space="0" w:color="auto"/>
            </w:tcBorders>
            <w:shd w:val="clear" w:color="auto" w:fill="auto"/>
            <w:vAlign w:val="center"/>
          </w:tcPr>
          <w:p w14:paraId="40E0C9CA" w14:textId="65C8072C"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25" w:type="dxa"/>
            <w:tcBorders>
              <w:top w:val="nil"/>
              <w:left w:val="nil"/>
              <w:bottom w:val="single" w:sz="4" w:space="0" w:color="auto"/>
              <w:right w:val="single" w:sz="4" w:space="0" w:color="auto"/>
            </w:tcBorders>
            <w:shd w:val="clear" w:color="auto" w:fill="auto"/>
            <w:vAlign w:val="center"/>
          </w:tcPr>
          <w:p w14:paraId="0AAA33BC" w14:textId="45C80DC2"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25" w:type="dxa"/>
            <w:tcBorders>
              <w:top w:val="nil"/>
              <w:left w:val="nil"/>
              <w:bottom w:val="single" w:sz="4" w:space="0" w:color="auto"/>
              <w:right w:val="single" w:sz="4" w:space="0" w:color="auto"/>
            </w:tcBorders>
            <w:shd w:val="clear" w:color="auto" w:fill="auto"/>
            <w:vAlign w:val="center"/>
          </w:tcPr>
          <w:p w14:paraId="3E8F759C" w14:textId="26C49F19"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25" w:type="dxa"/>
            <w:tcBorders>
              <w:top w:val="nil"/>
              <w:left w:val="nil"/>
              <w:bottom w:val="single" w:sz="4" w:space="0" w:color="auto"/>
              <w:right w:val="single" w:sz="4" w:space="0" w:color="auto"/>
            </w:tcBorders>
            <w:shd w:val="clear" w:color="auto" w:fill="auto"/>
            <w:vAlign w:val="center"/>
          </w:tcPr>
          <w:p w14:paraId="209FB1FF" w14:textId="601850D4"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97C52B0" w14:textId="1FE1D18C"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17CF59E" w14:textId="3530BD5B"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51E77368" w14:textId="29DD0934"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374341C9" w14:textId="1FB6CBC3"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A3F902A" w14:textId="42B3B056"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638A746C" w14:textId="0280AB70"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51A132EB" w14:textId="1D3D9326"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302B397D" w14:textId="5E42D9C5"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05493B44" w14:textId="45A9378D"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657364C9" w14:textId="07C50606"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16EE5EFE" w14:textId="2C84D9F0"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51BF064C" w14:textId="7FA9AA25"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8616B27" w14:textId="2AF1451A"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3C586CF8" w14:textId="04F4D36F"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759299B" w14:textId="3F600CC3"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229DEC0A" w14:textId="62D65A99"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1F74EF1C" w14:textId="545E7D8B"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6405D6D8" w14:textId="48030ECB"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5" w:type="dxa"/>
            <w:tcBorders>
              <w:top w:val="nil"/>
              <w:left w:val="nil"/>
              <w:bottom w:val="single" w:sz="4" w:space="0" w:color="auto"/>
              <w:right w:val="single" w:sz="4" w:space="0" w:color="auto"/>
            </w:tcBorders>
            <w:shd w:val="clear" w:color="auto" w:fill="auto"/>
            <w:vAlign w:val="center"/>
          </w:tcPr>
          <w:p w14:paraId="4F0FF5DC" w14:textId="385B5EA8"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437" w:type="dxa"/>
            <w:gridSpan w:val="2"/>
            <w:tcBorders>
              <w:top w:val="nil"/>
              <w:left w:val="nil"/>
              <w:bottom w:val="single" w:sz="4" w:space="0" w:color="auto"/>
              <w:right w:val="single" w:sz="4" w:space="0" w:color="auto"/>
            </w:tcBorders>
            <w:shd w:val="clear" w:color="auto" w:fill="auto"/>
            <w:vAlign w:val="center"/>
          </w:tcPr>
          <w:p w14:paraId="3257C726" w14:textId="244B35DD"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c>
          <w:tcPr>
            <w:tcW w:w="512" w:type="dxa"/>
            <w:tcBorders>
              <w:top w:val="nil"/>
              <w:left w:val="nil"/>
              <w:bottom w:val="single" w:sz="4" w:space="0" w:color="auto"/>
              <w:right w:val="single" w:sz="4" w:space="0" w:color="auto"/>
            </w:tcBorders>
            <w:shd w:val="clear" w:color="auto" w:fill="auto"/>
            <w:vAlign w:val="center"/>
          </w:tcPr>
          <w:p w14:paraId="6C7FC88E" w14:textId="745E2929" w:rsidR="001F54B4" w:rsidRPr="00DD148C" w:rsidRDefault="001F54B4" w:rsidP="001F54B4">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0"/>
                <w:szCs w:val="20"/>
                <w:lang w:eastAsia="ru-RU"/>
              </w:rPr>
              <w:t>25</w:t>
            </w:r>
          </w:p>
        </w:tc>
      </w:tr>
      <w:tr w:rsidR="00305547" w:rsidRPr="00305547" w14:paraId="0333276B" w14:textId="77777777" w:rsidTr="00DD148C">
        <w:trPr>
          <w:trHeight w:val="404"/>
        </w:trPr>
        <w:tc>
          <w:tcPr>
            <w:tcW w:w="15871"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45B9C7CF"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2. Детское население (от 0 до 17 лет включительно)</w:t>
            </w:r>
          </w:p>
        </w:tc>
      </w:tr>
      <w:tr w:rsidR="00305547" w:rsidRPr="00305547" w14:paraId="1ADF768F" w14:textId="77777777" w:rsidTr="00DD148C">
        <w:trPr>
          <w:trHeight w:val="424"/>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5C7BF7D4" w14:textId="471CC871"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192DAB" w:rsidRPr="00305547" w14:paraId="2A23B16A" w14:textId="77777777" w:rsidTr="00DE454C">
        <w:trPr>
          <w:trHeight w:val="155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9D3FDB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17</w:t>
            </w:r>
          </w:p>
        </w:tc>
        <w:tc>
          <w:tcPr>
            <w:tcW w:w="3555" w:type="dxa"/>
            <w:tcBorders>
              <w:top w:val="nil"/>
              <w:left w:val="nil"/>
              <w:bottom w:val="single" w:sz="4" w:space="0" w:color="auto"/>
              <w:right w:val="single" w:sz="4" w:space="0" w:color="auto"/>
            </w:tcBorders>
            <w:shd w:val="clear" w:color="auto" w:fill="auto"/>
            <w:vAlign w:val="center"/>
            <w:hideMark/>
          </w:tcPr>
          <w:p w14:paraId="24B8AD3F"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425" w:type="dxa"/>
            <w:tcBorders>
              <w:top w:val="nil"/>
              <w:left w:val="nil"/>
              <w:bottom w:val="single" w:sz="4" w:space="0" w:color="auto"/>
              <w:right w:val="single" w:sz="4" w:space="0" w:color="auto"/>
            </w:tcBorders>
            <w:shd w:val="clear" w:color="auto" w:fill="auto"/>
            <w:vAlign w:val="center"/>
            <w:hideMark/>
          </w:tcPr>
          <w:p w14:paraId="5BDB0EF8" w14:textId="4636707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DDA2C10" w14:textId="0DB243C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5D9583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E197610"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1D3465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13E3B45" w14:textId="508A49C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B747A5E" w14:textId="793A73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E8739BF" w14:textId="408C7B9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BF3246" w14:textId="7C008E9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F871C3" w14:textId="592885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310082" w14:textId="746334C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DED5DAF" w14:textId="25F3FE6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2FCFF9" w14:textId="0D6A26C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4A75A7" w14:textId="39E9E35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A903440" w14:textId="4A0E70A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15803" w14:textId="162599D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0A56FD" w14:textId="706040D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8B7F0F8" w14:textId="4E2B223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3A41164" w14:textId="3308477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3C051E" w14:textId="0EC4359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19D16EF" w14:textId="2236A19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28589CB" w14:textId="0CF434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80408B5" w14:textId="3A11FA6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DCF1166" w14:textId="385871B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BDB4375" w14:textId="41CC625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45B7AB5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3234AED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7B61FD5" w14:textId="77777777" w:rsidTr="00DE454C">
        <w:trPr>
          <w:trHeight w:val="4377"/>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65A046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18</w:t>
            </w:r>
          </w:p>
        </w:tc>
        <w:tc>
          <w:tcPr>
            <w:tcW w:w="3555" w:type="dxa"/>
            <w:tcBorders>
              <w:top w:val="nil"/>
              <w:left w:val="nil"/>
              <w:bottom w:val="single" w:sz="4" w:space="0" w:color="auto"/>
              <w:right w:val="single" w:sz="4" w:space="0" w:color="auto"/>
            </w:tcBorders>
            <w:shd w:val="clear" w:color="auto" w:fill="auto"/>
            <w:vAlign w:val="center"/>
            <w:hideMark/>
          </w:tcPr>
          <w:p w14:paraId="3667B58A"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w:t>
            </w:r>
            <w:r w:rsidRPr="00DD148C">
              <w:rPr>
                <w:rFonts w:ascii="Times New Roman" w:eastAsia="Times New Roman" w:hAnsi="Times New Roman" w:cs="Times New Roman"/>
                <w:color w:val="000000"/>
                <w:sz w:val="24"/>
                <w:szCs w:val="24"/>
                <w:lang w:eastAsia="ru-RU"/>
              </w:rPr>
              <w:t xml:space="preserve">диспансерное наблюдение по </w:t>
            </w:r>
            <w:r w:rsidRPr="00305547">
              <w:rPr>
                <w:rFonts w:ascii="Times New Roman" w:eastAsia="Times New Roman" w:hAnsi="Times New Roman" w:cs="Times New Roman"/>
                <w:color w:val="000000"/>
                <w:sz w:val="24"/>
                <w:szCs w:val="24"/>
                <w:lang w:eastAsia="ru-RU"/>
              </w:rPr>
              <w:t>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43AC4BF8" w14:textId="554C379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3EB44F5" w14:textId="2149F47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C13901"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6B4B894"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9B7BF"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BAAD3C9" w14:textId="139F671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38B7EBD" w14:textId="4BF6684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8A05C2" w14:textId="72B048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BA8F0" w14:textId="112AAC5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5CC146" w14:textId="49E4ADC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6F7C37" w14:textId="473AA62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1FCFF1B" w14:textId="76C46AD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1D38055" w14:textId="344634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9EF0855" w14:textId="689DE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1F7B58" w14:textId="0B641CD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CCBD056" w14:textId="523D91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044656" w14:textId="56618CA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0B3BF1" w14:textId="3EB51F6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75934" w14:textId="1BD45A9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F5F2C3" w14:textId="62D86F3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16EF8A2" w14:textId="0DBFA42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94537DD" w14:textId="607AF48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7D1165" w14:textId="1CB7374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C11300D" w14:textId="40E136D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6D2CD5" w14:textId="765DD7D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195D8D2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34FC8CE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5E145F4" w14:textId="77777777" w:rsidTr="00DE454C">
        <w:trPr>
          <w:trHeight w:val="338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4C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19</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6123FE0B" w14:textId="77777777" w:rsidR="00DD148C" w:rsidRDefault="00192DAB"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болезней глаза и его придаточного аппарата </w:t>
            </w:r>
          </w:p>
          <w:p w14:paraId="12F3E3F8" w14:textId="00CD5AE0" w:rsidR="00192DAB" w:rsidRPr="00305547" w:rsidRDefault="00192DAB"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7D51E0" w14:textId="2148D26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AC6DF" w14:textId="24BAC8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6C1598"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5295E"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0E5B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0CA32CB" w14:textId="3741D3C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80B52E3" w14:textId="1478A0A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577B0B3" w14:textId="0F23CEA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BC27B85" w14:textId="787DD4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F099BDE" w14:textId="5B037A1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AD8BE8" w14:textId="46B96E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2DD31A7" w14:textId="5FA11A8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AC69C80" w14:textId="46BC365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06EA341" w14:textId="56033A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F79DCC3" w14:textId="5F8BEF9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1171142" w14:textId="38E92C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FE0ACF" w14:textId="5F3E599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F18E60" w14:textId="66BD28C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5EFD748" w14:textId="78D37C3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22E044" w14:textId="4F0433B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E0254F7" w14:textId="34B383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824D6B" w14:textId="1DBFCE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3E0B280" w14:textId="4A00D5E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E2CADEC" w14:textId="3FDDF5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18ECE9" w14:textId="53BCF2B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5E4566A2"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277F335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EA9D0F1" w14:textId="77777777" w:rsidTr="00DE454C">
        <w:trPr>
          <w:trHeight w:val="283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811"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20</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0C81D9A2"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6CD14" w14:textId="1705B44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765F12" w14:textId="0D944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A29F11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138229"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5215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8D7E52" w14:textId="11EFA2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433D698" w14:textId="35F6137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BC7803" w14:textId="26FD24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054C90E" w14:textId="54118F2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FB2003E" w14:textId="53D31F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C0226A" w14:textId="06EE30D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7F518D2" w14:textId="27E6105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0C601BD" w14:textId="7BD9ED1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3D7425" w14:textId="06CEE22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B9D8A08" w14:textId="07FEB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5C51F88" w14:textId="66EE7E0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657A150" w14:textId="1B0516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D44C1D" w14:textId="1483C75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78A40B" w14:textId="365A019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39F39D" w14:textId="1450A9E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243C207" w14:textId="62F3D97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7740E9" w14:textId="20876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6021798" w14:textId="0C6CB08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94FD9BD" w14:textId="3CF518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61185A" w14:textId="5DBB8B0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22F015B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6F7E630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040635" w:rsidRPr="00305547" w14:paraId="71B9916B" w14:textId="77777777" w:rsidTr="00DE454C">
        <w:trPr>
          <w:trHeight w:val="3104"/>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3C19FD1"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21</w:t>
            </w:r>
          </w:p>
        </w:tc>
        <w:tc>
          <w:tcPr>
            <w:tcW w:w="3555" w:type="dxa"/>
            <w:tcBorders>
              <w:top w:val="nil"/>
              <w:left w:val="nil"/>
              <w:bottom w:val="single" w:sz="4" w:space="0" w:color="auto"/>
              <w:right w:val="single" w:sz="4" w:space="0" w:color="auto"/>
            </w:tcBorders>
            <w:shd w:val="clear" w:color="auto" w:fill="auto"/>
            <w:vAlign w:val="center"/>
            <w:hideMark/>
          </w:tcPr>
          <w:p w14:paraId="261CEED7" w14:textId="5EACB9CF" w:rsidR="00DD148C"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общего числа детей с впервые в жизни установленными диагнозами болезней системы кровообращения за период.</w:t>
            </w:r>
          </w:p>
        </w:tc>
        <w:tc>
          <w:tcPr>
            <w:tcW w:w="425" w:type="dxa"/>
            <w:tcBorders>
              <w:top w:val="nil"/>
              <w:left w:val="nil"/>
              <w:bottom w:val="single" w:sz="4" w:space="0" w:color="auto"/>
              <w:right w:val="single" w:sz="4" w:space="0" w:color="auto"/>
            </w:tcBorders>
            <w:shd w:val="clear" w:color="auto" w:fill="auto"/>
            <w:vAlign w:val="center"/>
            <w:hideMark/>
          </w:tcPr>
          <w:p w14:paraId="3F0386BF" w14:textId="656836BB"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5522A9" w14:textId="65BF04B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E1F55A2"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324F016"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1B335D"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D8E598C" w14:textId="419755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90E0368" w14:textId="3C76013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9A5ABC9" w14:textId="052E90B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3BC135D" w14:textId="6343151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13FAC5A" w14:textId="79526CE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2C3E32B" w14:textId="4D47852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FEEC6CF" w14:textId="701A2D2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64DB30A" w14:textId="47DE49B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DDA572F" w14:textId="5D077DC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C4F63AB" w14:textId="09A51DA9"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CAF566F" w14:textId="3720648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93CCD2" w14:textId="0C8FD25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A256EBA" w14:textId="5890B66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15B8A0" w14:textId="3B6D5B4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158B0E8" w14:textId="4003A6E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87ABDE" w14:textId="7B15442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D93997" w14:textId="5D5D8F5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833CCF" w14:textId="4903CE2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EC09AB5" w14:textId="6D13EE7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DFBCC7F" w14:textId="4E573F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1FE10D9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17D21698"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040635" w:rsidRPr="00305547" w14:paraId="663F5BFB" w14:textId="77777777" w:rsidTr="00DE454C">
        <w:trPr>
          <w:trHeight w:val="381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CABA8"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22</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3C223A8D" w14:textId="77777777" w:rsidR="00040635"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2D0A11" w14:textId="7CAE25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E7F5A8" w14:textId="25C4412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C812CF"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8674C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3BC201"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8E5890" w14:textId="6E26FA2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0E848A1" w14:textId="2EC43CE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A372ACB" w14:textId="3AE56E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1719393" w14:textId="5D79D23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D374279" w14:textId="7F94687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FDEE28" w14:textId="3FB771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A631F9" w14:textId="6EE0155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D7F533" w14:textId="7E7BDE7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0E673E7" w14:textId="0D5E4F5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F93E9C" w14:textId="530DC75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BE3AA67" w14:textId="5794E1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0D3969" w14:textId="113EF40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60650F" w14:textId="377ADB0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11CA37" w14:textId="1077CAE1"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876AAF" w14:textId="71B617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2149917" w14:textId="79AADE3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B41AED7" w14:textId="76394D9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1DD63BF" w14:textId="6F34324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4867AF" w14:textId="377163F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BE817C" w14:textId="7C0C6F2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87A54E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3817059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05547" w:rsidRPr="00305547" w14:paraId="71F98C4C" w14:textId="77777777" w:rsidTr="00040635">
        <w:trPr>
          <w:trHeight w:val="315"/>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27B8A75E" w14:textId="2F619BF3"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смертности</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192DAB" w:rsidRPr="00305547" w14:paraId="08F693EC" w14:textId="77777777" w:rsidTr="00192DAB">
        <w:trPr>
          <w:trHeight w:val="1237"/>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8846EF"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23</w:t>
            </w:r>
          </w:p>
        </w:tc>
        <w:tc>
          <w:tcPr>
            <w:tcW w:w="3555" w:type="dxa"/>
            <w:tcBorders>
              <w:top w:val="nil"/>
              <w:left w:val="nil"/>
              <w:bottom w:val="single" w:sz="4" w:space="0" w:color="auto"/>
              <w:right w:val="single" w:sz="4" w:space="0" w:color="auto"/>
            </w:tcBorders>
            <w:shd w:val="clear" w:color="auto" w:fill="auto"/>
            <w:vAlign w:val="center"/>
            <w:hideMark/>
          </w:tcPr>
          <w:p w14:paraId="4015F419"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Смертность детей в возрасте 0 - 17 лет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2542428B" w14:textId="6D88857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26" w:type="dxa"/>
            <w:tcBorders>
              <w:top w:val="nil"/>
              <w:left w:val="nil"/>
              <w:bottom w:val="single" w:sz="4" w:space="0" w:color="auto"/>
              <w:right w:val="single" w:sz="4" w:space="0" w:color="auto"/>
            </w:tcBorders>
            <w:shd w:val="clear" w:color="auto" w:fill="auto"/>
            <w:vAlign w:val="center"/>
            <w:hideMark/>
          </w:tcPr>
          <w:p w14:paraId="79FF91B4" w14:textId="196E020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5C85A3F8"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DF04B6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568A180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AC9457A" w14:textId="7535D73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67B06E0" w14:textId="548E0CA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8C3AA00" w14:textId="671D122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55D87AF" w14:textId="239FF83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02B1B92" w14:textId="58A5112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0CD5F18" w14:textId="4355ADD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1C5F841" w14:textId="43605F9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2D1BBF7" w14:textId="4ABDC23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2324D138" w14:textId="7A50F23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567B06B1" w14:textId="58DFD43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8BC9ABA" w14:textId="4D4C2AB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0688B707" w14:textId="3AAA616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5E238C5" w14:textId="37E7ECB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2A8C45F" w14:textId="7B013E4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F822C14" w14:textId="63F818D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FE1E49D" w14:textId="1CC0B25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480C43DC" w14:textId="6764825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19942D42" w14:textId="5CB6F4B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64990AC0" w14:textId="6AB1FEA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435" w:type="dxa"/>
            <w:tcBorders>
              <w:top w:val="nil"/>
              <w:left w:val="nil"/>
              <w:bottom w:val="single" w:sz="4" w:space="0" w:color="auto"/>
              <w:right w:val="single" w:sz="4" w:space="0" w:color="auto"/>
            </w:tcBorders>
            <w:shd w:val="clear" w:color="auto" w:fill="auto"/>
            <w:vAlign w:val="center"/>
            <w:hideMark/>
          </w:tcPr>
          <w:p w14:paraId="5E3E566B" w14:textId="421C57F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CE279B">
              <w:rPr>
                <w:rFonts w:ascii="Times New Roman" w:eastAsia="Times New Roman" w:hAnsi="Times New Roman" w:cs="Times New Roman"/>
                <w:color w:val="000000"/>
                <w:sz w:val="24"/>
                <w:szCs w:val="24"/>
                <w:lang w:eastAsia="ru-RU"/>
              </w:rPr>
              <w:t>3</w:t>
            </w:r>
          </w:p>
        </w:tc>
        <w:tc>
          <w:tcPr>
            <w:tcW w:w="382" w:type="dxa"/>
            <w:tcBorders>
              <w:top w:val="nil"/>
              <w:left w:val="nil"/>
              <w:bottom w:val="single" w:sz="4" w:space="0" w:color="auto"/>
              <w:right w:val="single" w:sz="4" w:space="0" w:color="auto"/>
            </w:tcBorders>
            <w:shd w:val="clear" w:color="auto" w:fill="auto"/>
            <w:vAlign w:val="center"/>
            <w:hideMark/>
          </w:tcPr>
          <w:p w14:paraId="18862B94"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6E428509"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2DFAA35E" w14:textId="77777777" w:rsidTr="00192DAB">
        <w:trPr>
          <w:trHeight w:val="400"/>
        </w:trPr>
        <w:tc>
          <w:tcPr>
            <w:tcW w:w="551" w:type="dxa"/>
            <w:tcBorders>
              <w:top w:val="nil"/>
              <w:left w:val="single" w:sz="4" w:space="0" w:color="auto"/>
              <w:bottom w:val="single" w:sz="4" w:space="0" w:color="auto"/>
              <w:right w:val="single" w:sz="4" w:space="0" w:color="auto"/>
            </w:tcBorders>
            <w:shd w:val="clear" w:color="auto" w:fill="auto"/>
            <w:noWrap/>
            <w:vAlign w:val="center"/>
          </w:tcPr>
          <w:p w14:paraId="15E7289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p>
        </w:tc>
        <w:tc>
          <w:tcPr>
            <w:tcW w:w="3555" w:type="dxa"/>
            <w:tcBorders>
              <w:top w:val="nil"/>
              <w:left w:val="nil"/>
              <w:bottom w:val="single" w:sz="4" w:space="0" w:color="auto"/>
              <w:right w:val="single" w:sz="4" w:space="0" w:color="auto"/>
            </w:tcBorders>
            <w:shd w:val="clear" w:color="auto" w:fill="auto"/>
            <w:vAlign w:val="center"/>
          </w:tcPr>
          <w:p w14:paraId="600C9273" w14:textId="5F37344E" w:rsidR="00192DAB" w:rsidRPr="00192DAB" w:rsidRDefault="00192DAB" w:rsidP="00192DAB">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sidR="00DD148C">
              <w:rPr>
                <w:rFonts w:ascii="Times New Roman" w:eastAsia="Times New Roman" w:hAnsi="Times New Roman" w:cs="Times New Roman"/>
                <w:b/>
                <w:bCs/>
                <w:color w:val="000000"/>
                <w:sz w:val="24"/>
                <w:szCs w:val="24"/>
                <w:lang w:eastAsia="ru-RU"/>
              </w:rPr>
              <w:t xml:space="preserve"> по 2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5B3A11" w14:textId="67E06390"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26" w:type="dxa"/>
            <w:tcBorders>
              <w:top w:val="nil"/>
              <w:left w:val="nil"/>
              <w:bottom w:val="single" w:sz="4" w:space="0" w:color="auto"/>
              <w:right w:val="single" w:sz="4" w:space="0" w:color="auto"/>
            </w:tcBorders>
            <w:shd w:val="clear" w:color="auto" w:fill="auto"/>
            <w:vAlign w:val="center"/>
          </w:tcPr>
          <w:p w14:paraId="0FCF746C" w14:textId="41143A1A"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25" w:type="dxa"/>
            <w:tcBorders>
              <w:top w:val="nil"/>
              <w:left w:val="nil"/>
              <w:bottom w:val="single" w:sz="4" w:space="0" w:color="auto"/>
              <w:right w:val="single" w:sz="4" w:space="0" w:color="auto"/>
            </w:tcBorders>
            <w:shd w:val="clear" w:color="auto" w:fill="auto"/>
            <w:vAlign w:val="center"/>
          </w:tcPr>
          <w:p w14:paraId="24B20956" w14:textId="3B9B6535"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1CE143" w14:textId="53867C9E"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37FAA9F2" w14:textId="6967957C"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26568441" w14:textId="58357CE5"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601C7532" w14:textId="170544D2"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3EC8F939" w14:textId="402DE7C8"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3F0DD56D" w14:textId="3C21C60A"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10C188A6" w14:textId="76B73410"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6BA3F7CF" w14:textId="6D55401F"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0C66A030" w14:textId="7A89DE45"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581BF8C6" w14:textId="1620E465"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4423ABA1" w14:textId="06E6BCC1"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277C2851" w14:textId="5CE3E538"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61236352" w14:textId="2DDD7C85"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25A62DF6" w14:textId="24FED8BA"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733E02CB" w14:textId="5FCD2C50"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2CFE0A14" w14:textId="5D29E39C"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28D55D23" w14:textId="2B0DBCC0"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1C62C037" w14:textId="490EECDD"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1374AFD0" w14:textId="5CA1AF54"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7E896A04" w14:textId="41D00993"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78B52924" w14:textId="650C20FF"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435" w:type="dxa"/>
            <w:tcBorders>
              <w:top w:val="nil"/>
              <w:left w:val="nil"/>
              <w:bottom w:val="single" w:sz="4" w:space="0" w:color="auto"/>
              <w:right w:val="single" w:sz="4" w:space="0" w:color="auto"/>
            </w:tcBorders>
            <w:shd w:val="clear" w:color="auto" w:fill="auto"/>
            <w:vAlign w:val="center"/>
          </w:tcPr>
          <w:p w14:paraId="58F83680" w14:textId="1D5AB340"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10</w:t>
            </w:r>
          </w:p>
        </w:tc>
        <w:tc>
          <w:tcPr>
            <w:tcW w:w="382" w:type="dxa"/>
            <w:tcBorders>
              <w:top w:val="nil"/>
              <w:left w:val="nil"/>
              <w:bottom w:val="single" w:sz="4" w:space="0" w:color="auto"/>
              <w:right w:val="single" w:sz="4" w:space="0" w:color="auto"/>
            </w:tcBorders>
            <w:shd w:val="clear" w:color="auto" w:fill="auto"/>
            <w:vAlign w:val="center"/>
          </w:tcPr>
          <w:p w14:paraId="454FA00C" w14:textId="45DE98F4"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567" w:type="dxa"/>
            <w:gridSpan w:val="2"/>
            <w:tcBorders>
              <w:top w:val="nil"/>
              <w:left w:val="nil"/>
              <w:bottom w:val="single" w:sz="4" w:space="0" w:color="auto"/>
              <w:right w:val="single" w:sz="4" w:space="0" w:color="auto"/>
            </w:tcBorders>
            <w:shd w:val="clear" w:color="auto" w:fill="auto"/>
            <w:vAlign w:val="center"/>
          </w:tcPr>
          <w:p w14:paraId="1ABBB425" w14:textId="079E997E" w:rsidR="00192DAB" w:rsidRPr="00DE454C" w:rsidRDefault="00192DAB" w:rsidP="00192DAB">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r>
      <w:tr w:rsidR="00305547" w:rsidRPr="00305547" w14:paraId="5FDDF987" w14:textId="77777777" w:rsidTr="00040635">
        <w:trPr>
          <w:trHeight w:val="408"/>
        </w:trPr>
        <w:tc>
          <w:tcPr>
            <w:tcW w:w="15871"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76957CB4"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3. Оказание акушерско-гинекологической помощи</w:t>
            </w:r>
          </w:p>
        </w:tc>
      </w:tr>
      <w:tr w:rsidR="00305547" w:rsidRPr="00305547" w14:paraId="4F6D5090" w14:textId="77777777" w:rsidTr="00040635">
        <w:trPr>
          <w:trHeight w:val="383"/>
        </w:trPr>
        <w:tc>
          <w:tcPr>
            <w:tcW w:w="15871"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1BA9EDC" w14:textId="2FBFAA02" w:rsidR="00305547" w:rsidRPr="00305547" w:rsidRDefault="00305547" w:rsidP="003B57AC">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74040C" w:rsidRPr="00305547" w14:paraId="145EA2BC" w14:textId="77777777" w:rsidTr="0074040C">
        <w:trPr>
          <w:trHeight w:val="1878"/>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FB87AB5" w14:textId="7777777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24</w:t>
            </w:r>
          </w:p>
        </w:tc>
        <w:tc>
          <w:tcPr>
            <w:tcW w:w="3555" w:type="dxa"/>
            <w:tcBorders>
              <w:top w:val="nil"/>
              <w:left w:val="nil"/>
              <w:bottom w:val="single" w:sz="4" w:space="0" w:color="auto"/>
              <w:right w:val="single" w:sz="4" w:space="0" w:color="auto"/>
            </w:tcBorders>
            <w:shd w:val="clear" w:color="auto" w:fill="auto"/>
            <w:vAlign w:val="center"/>
            <w:hideMark/>
          </w:tcPr>
          <w:p w14:paraId="534835CA" w14:textId="3353362D"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отказавшихся от</w:t>
            </w:r>
            <w:r w:rsidRPr="00305547">
              <w:rPr>
                <w:rFonts w:ascii="Times New Roman" w:eastAsia="Times New Roman" w:hAnsi="Times New Roman" w:cs="Times New Roman"/>
                <w:color w:val="000000"/>
                <w:sz w:val="24"/>
                <w:szCs w:val="24"/>
                <w:lang w:eastAsia="ru-RU"/>
              </w:rPr>
              <w:br/>
              <w:t>искусственного прерывания беременности,</w:t>
            </w:r>
            <w:r w:rsidRPr="00305547">
              <w:rPr>
                <w:rFonts w:ascii="Times New Roman" w:eastAsia="Times New Roman" w:hAnsi="Times New Roman" w:cs="Times New Roman"/>
                <w:color w:val="000000"/>
                <w:sz w:val="24"/>
                <w:szCs w:val="24"/>
                <w:lang w:eastAsia="ru-RU"/>
              </w:rPr>
              <w:br/>
              <w:t xml:space="preserve">от числа женщин, прошедших </w:t>
            </w:r>
            <w:proofErr w:type="spellStart"/>
            <w:r w:rsidRPr="00305547">
              <w:rPr>
                <w:rFonts w:ascii="Times New Roman" w:eastAsia="Times New Roman" w:hAnsi="Times New Roman" w:cs="Times New Roman"/>
                <w:color w:val="000000"/>
                <w:sz w:val="24"/>
                <w:szCs w:val="24"/>
                <w:lang w:eastAsia="ru-RU"/>
              </w:rPr>
              <w:t>доабортное</w:t>
            </w:r>
            <w:proofErr w:type="spellEnd"/>
            <w:r w:rsidRPr="00305547">
              <w:rPr>
                <w:rFonts w:ascii="Times New Roman" w:eastAsia="Times New Roman" w:hAnsi="Times New Roman" w:cs="Times New Roman"/>
                <w:color w:val="000000"/>
                <w:sz w:val="24"/>
                <w:szCs w:val="24"/>
                <w:lang w:eastAsia="ru-RU"/>
              </w:rPr>
              <w:br/>
              <w:t>консультирование за период.</w:t>
            </w:r>
          </w:p>
        </w:tc>
        <w:tc>
          <w:tcPr>
            <w:tcW w:w="425" w:type="dxa"/>
            <w:tcBorders>
              <w:top w:val="nil"/>
              <w:left w:val="nil"/>
              <w:bottom w:val="single" w:sz="4" w:space="0" w:color="auto"/>
              <w:right w:val="single" w:sz="4" w:space="0" w:color="auto"/>
            </w:tcBorders>
            <w:shd w:val="clear" w:color="auto" w:fill="auto"/>
            <w:vAlign w:val="center"/>
            <w:hideMark/>
          </w:tcPr>
          <w:p w14:paraId="14445D87"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C4C109" w14:textId="66BEA6FE"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02E4A91"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AEF5D6A"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DF82F3"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8AF7D25"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35" w:type="dxa"/>
            <w:tcBorders>
              <w:top w:val="nil"/>
              <w:left w:val="nil"/>
              <w:bottom w:val="single" w:sz="4" w:space="0" w:color="auto"/>
              <w:right w:val="single" w:sz="4" w:space="0" w:color="auto"/>
            </w:tcBorders>
            <w:shd w:val="clear" w:color="auto" w:fill="auto"/>
            <w:vAlign w:val="center"/>
            <w:hideMark/>
          </w:tcPr>
          <w:p w14:paraId="4F60B840" w14:textId="53F7664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8957D9" w14:textId="1E3FFBCC"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BFC0F8D" w14:textId="275C936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ED6765" w14:textId="0CC9DD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1A458FE" w14:textId="72AC833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8F6F72B" w14:textId="307324A2"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574FFDE" w14:textId="628A5A0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88B9EC" w14:textId="30493E1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C515724" w14:textId="268A845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788FA0F" w14:textId="469390F9"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CEE0690" w14:textId="3CB06524"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27E987C" w14:textId="5FF2B49D"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AC7C2E" w14:textId="3062FCA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D24ADD9" w14:textId="3E98BD1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2E666E" w14:textId="3A77A9B3"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61C4289" w14:textId="329EC5E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313A92" w14:textId="7EB4C0E1"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CA0B161" w14:textId="14F04D7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BC1B4DF" w14:textId="5D72EDE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144B8BD"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446FE986"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r>
      <w:tr w:rsidR="0074040C" w:rsidRPr="00305547" w14:paraId="501FCB6F" w14:textId="77777777" w:rsidTr="0074040C">
        <w:trPr>
          <w:trHeight w:val="238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95B834" w14:textId="7777777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25</w:t>
            </w:r>
          </w:p>
        </w:tc>
        <w:tc>
          <w:tcPr>
            <w:tcW w:w="3555" w:type="dxa"/>
            <w:tcBorders>
              <w:top w:val="nil"/>
              <w:left w:val="nil"/>
              <w:bottom w:val="single" w:sz="4" w:space="0" w:color="auto"/>
              <w:right w:val="single" w:sz="4" w:space="0" w:color="auto"/>
            </w:tcBorders>
            <w:shd w:val="clear" w:color="auto" w:fill="auto"/>
            <w:vAlign w:val="center"/>
            <w:hideMark/>
          </w:tcPr>
          <w:p w14:paraId="43C85551" w14:textId="7777777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w:t>
            </w:r>
            <w:r w:rsidRPr="00305547">
              <w:rPr>
                <w:rFonts w:ascii="Times New Roman" w:eastAsia="Times New Roman" w:hAnsi="Times New Roman" w:cs="Times New Roman"/>
                <w:color w:val="000000"/>
                <w:sz w:val="24"/>
                <w:szCs w:val="24"/>
                <w:lang w:eastAsia="ru-RU"/>
              </w:rPr>
              <w:br/>
              <w:t>вакцинированных от коронавирусной</w:t>
            </w:r>
            <w:r w:rsidRPr="00305547">
              <w:rPr>
                <w:rFonts w:ascii="Times New Roman" w:eastAsia="Times New Roman" w:hAnsi="Times New Roman" w:cs="Times New Roman"/>
                <w:color w:val="000000"/>
                <w:sz w:val="24"/>
                <w:szCs w:val="24"/>
                <w:lang w:eastAsia="ru-RU"/>
              </w:rPr>
              <w:br/>
              <w:t>инфекции (COVID-19), за период, от числа</w:t>
            </w:r>
            <w:r w:rsidRPr="00305547">
              <w:rPr>
                <w:rFonts w:ascii="Times New Roman" w:eastAsia="Times New Roman" w:hAnsi="Times New Roman" w:cs="Times New Roman"/>
                <w:color w:val="000000"/>
                <w:sz w:val="24"/>
                <w:szCs w:val="24"/>
                <w:lang w:eastAsia="ru-RU"/>
              </w:rPr>
              <w:br/>
              <w:t>женщин, состоящих на учете по</w:t>
            </w:r>
            <w:r w:rsidRPr="00305547">
              <w:rPr>
                <w:rFonts w:ascii="Times New Roman" w:eastAsia="Times New Roman" w:hAnsi="Times New Roman" w:cs="Times New Roman"/>
                <w:color w:val="000000"/>
                <w:sz w:val="24"/>
                <w:szCs w:val="24"/>
                <w:lang w:eastAsia="ru-RU"/>
              </w:rPr>
              <w:br/>
              <w:t>беременности и родам на начало периода.</w:t>
            </w:r>
          </w:p>
        </w:tc>
        <w:tc>
          <w:tcPr>
            <w:tcW w:w="425" w:type="dxa"/>
            <w:tcBorders>
              <w:top w:val="nil"/>
              <w:left w:val="nil"/>
              <w:bottom w:val="single" w:sz="4" w:space="0" w:color="auto"/>
              <w:right w:val="single" w:sz="4" w:space="0" w:color="auto"/>
            </w:tcBorders>
            <w:shd w:val="clear" w:color="auto" w:fill="auto"/>
            <w:vAlign w:val="center"/>
            <w:hideMark/>
          </w:tcPr>
          <w:p w14:paraId="777DE7A1"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342BF836" w14:textId="53E2BB5E"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DDF8AD" w14:textId="7B057BB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F99BC24" w14:textId="59B14E5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7D3B33A" w14:textId="3F28FE3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8FA58B" w14:textId="6006417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4CE876E" w14:textId="17628D6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2E812B" w14:textId="038B72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D1E3247" w14:textId="471B9B2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A7B9798" w14:textId="2811018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739F32" w14:textId="3516186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8AF4077" w14:textId="72234B1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490672" w14:textId="0AD8E81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A892EDC" w14:textId="0D0B930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D799E6" w14:textId="02B386F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7B636" w14:textId="0F56257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563586" w14:textId="4605B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B500B7B" w14:textId="3DBE521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8D53131" w14:textId="22414B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5CD17E4" w14:textId="1B10144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1A5FAB" w14:textId="77D909F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6D4F4CA" w14:textId="636213C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2BFE923" w14:textId="10754EA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75FB1F0" w14:textId="52932B3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3A364D" w14:textId="22A87DB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1D421A51" w14:textId="28ACFB6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567" w:type="dxa"/>
            <w:gridSpan w:val="2"/>
            <w:tcBorders>
              <w:top w:val="nil"/>
              <w:left w:val="nil"/>
              <w:bottom w:val="single" w:sz="4" w:space="0" w:color="auto"/>
              <w:right w:val="single" w:sz="4" w:space="0" w:color="auto"/>
            </w:tcBorders>
            <w:shd w:val="clear" w:color="auto" w:fill="auto"/>
            <w:vAlign w:val="center"/>
            <w:hideMark/>
          </w:tcPr>
          <w:p w14:paraId="0BF84FF3"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74040C" w:rsidRPr="00305547" w14:paraId="484C3065" w14:textId="77777777" w:rsidTr="00DE454C">
        <w:trPr>
          <w:trHeight w:val="3384"/>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36F7" w14:textId="7777777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26</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2B65932C" w14:textId="7777777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Pr="00305547">
              <w:rPr>
                <w:rFonts w:ascii="Times New Roman" w:eastAsia="Times New Roman" w:hAnsi="Times New Roman" w:cs="Times New Roman"/>
                <w:color w:val="000000"/>
                <w:sz w:val="24"/>
                <w:szCs w:val="24"/>
                <w:lang w:eastAsia="ru-RU"/>
              </w:rPr>
              <w:b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выявленным впервые при</w:t>
            </w:r>
            <w:r w:rsidRPr="00305547">
              <w:rPr>
                <w:rFonts w:ascii="Times New Roman" w:eastAsia="Times New Roman" w:hAnsi="Times New Roman" w:cs="Times New Roman"/>
                <w:color w:val="000000"/>
                <w:sz w:val="24"/>
                <w:szCs w:val="24"/>
                <w:lang w:eastAsia="ru-RU"/>
              </w:rPr>
              <w:br/>
              <w:t>диспансеризации, от общего числа женщин</w:t>
            </w:r>
            <w:r w:rsidRPr="00305547">
              <w:rPr>
                <w:rFonts w:ascii="Times New Roman" w:eastAsia="Times New Roman" w:hAnsi="Times New Roman" w:cs="Times New Roman"/>
                <w:color w:val="000000"/>
                <w:sz w:val="24"/>
                <w:szCs w:val="24"/>
                <w:lang w:eastAsia="ru-RU"/>
              </w:rPr>
              <w:br/>
              <w:t>с установленным диагнозом</w:t>
            </w:r>
            <w:r w:rsidRPr="00305547">
              <w:rPr>
                <w:rFonts w:ascii="Times New Roman" w:eastAsia="Times New Roman" w:hAnsi="Times New Roman" w:cs="Times New Roman"/>
                <w:color w:val="000000"/>
                <w:sz w:val="24"/>
                <w:szCs w:val="24"/>
                <w:lang w:eastAsia="ru-RU"/>
              </w:rPr>
              <w:b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2CBD91F"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5567CF" w14:textId="595149A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7C3942" w14:textId="11D9AE7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CAD5045" w14:textId="209CE54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ED6938" w14:textId="19738B0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1EA5073" w14:textId="5587803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51D3414" w14:textId="53A7BDB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63B71D" w14:textId="6076843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7490D3" w14:textId="3086A29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E4DED2" w14:textId="0442CAF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44F4E9" w14:textId="6A40564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574413A" w14:textId="2670E91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F6F27C" w14:textId="55E9DD5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C16387" w14:textId="51D5745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13FBC7" w14:textId="1AB8F55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6AEAA94" w14:textId="7482FC9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D2CCD4" w14:textId="4B165F1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08AB6B" w14:textId="2254F9A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EA50FDF" w14:textId="0593F6C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5EBC5A" w14:textId="7D4262B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66C701D" w14:textId="504EA13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915AA7B" w14:textId="67365E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F39EF07" w14:textId="65368F8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9397D1" w14:textId="60213C2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533F037" w14:textId="76E2BDE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049325CE" w14:textId="3845352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1C1E0FAD" w14:textId="783423C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r>
      <w:tr w:rsidR="0074040C" w:rsidRPr="00305547" w14:paraId="00E8D121" w14:textId="77777777" w:rsidTr="0074040C">
        <w:trPr>
          <w:trHeight w:val="220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76A6" w14:textId="7777777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27</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70797D9E" w14:textId="7777777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Pr="00305547">
              <w:rPr>
                <w:rFonts w:ascii="Times New Roman" w:eastAsia="Times New Roman" w:hAnsi="Times New Roman" w:cs="Times New Roman"/>
                <w:color w:val="000000"/>
                <w:sz w:val="24"/>
                <w:szCs w:val="24"/>
                <w:lang w:eastAsia="ru-RU"/>
              </w:rPr>
              <w:br/>
              <w:t>злокачественное новообразование</w:t>
            </w:r>
            <w:r w:rsidRPr="00305547">
              <w:rPr>
                <w:rFonts w:ascii="Times New Roman" w:eastAsia="Times New Roman" w:hAnsi="Times New Roman" w:cs="Times New Roman"/>
                <w:color w:val="000000"/>
                <w:sz w:val="24"/>
                <w:szCs w:val="24"/>
                <w:lang w:eastAsia="ru-RU"/>
              </w:rPr>
              <w:br/>
              <w:t>молочной железы, выявленным впервые</w:t>
            </w:r>
            <w:r w:rsidRPr="00305547">
              <w:rPr>
                <w:rFonts w:ascii="Times New Roman" w:eastAsia="Times New Roman" w:hAnsi="Times New Roman" w:cs="Times New Roman"/>
                <w:color w:val="000000"/>
                <w:sz w:val="24"/>
                <w:szCs w:val="24"/>
                <w:lang w:eastAsia="ru-RU"/>
              </w:rPr>
              <w:br/>
              <w:t>при диспансеризации, от общего числа</w:t>
            </w:r>
            <w:r w:rsidRPr="00305547">
              <w:rPr>
                <w:rFonts w:ascii="Times New Roman" w:eastAsia="Times New Roman" w:hAnsi="Times New Roman" w:cs="Times New Roman"/>
                <w:color w:val="000000"/>
                <w:sz w:val="24"/>
                <w:szCs w:val="24"/>
                <w:lang w:eastAsia="ru-RU"/>
              </w:rPr>
              <w:br/>
              <w:t>женщин с установленным диагнозом</w:t>
            </w:r>
            <w:r w:rsidRPr="00305547">
              <w:rPr>
                <w:rFonts w:ascii="Times New Roman" w:eastAsia="Times New Roman" w:hAnsi="Times New Roman" w:cs="Times New Roman"/>
                <w:color w:val="000000"/>
                <w:sz w:val="24"/>
                <w:szCs w:val="24"/>
                <w:lang w:eastAsia="ru-RU"/>
              </w:rPr>
              <w:br/>
              <w:t>злокачественное новообразование</w:t>
            </w:r>
            <w:r w:rsidRPr="00305547">
              <w:rPr>
                <w:rFonts w:ascii="Times New Roman" w:eastAsia="Times New Roman" w:hAnsi="Times New Roman" w:cs="Times New Roman"/>
                <w:color w:val="000000"/>
                <w:sz w:val="24"/>
                <w:szCs w:val="24"/>
                <w:lang w:eastAsia="ru-RU"/>
              </w:rPr>
              <w:br/>
              <w:t>молочной железы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D502E4"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DCE5A2" w14:textId="00A6C2D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62349F" w14:textId="655BB1E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897727" w14:textId="6BBBFB7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ACE044" w14:textId="30623F3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248D62" w14:textId="09F173B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450CC08" w14:textId="6B3E019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AB02A2B" w14:textId="5843FF8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34E969B" w14:textId="108086B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F469C3" w14:textId="17622C6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38A332E" w14:textId="46586A2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7DA67A4" w14:textId="6D0B87A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0C6E90E" w14:textId="134ABF6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9E775D6" w14:textId="0204F6AE"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FA04B9E" w14:textId="032A055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3819AB5" w14:textId="1B4A8BB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E18CEF8" w14:textId="46EA58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C8E94B" w14:textId="6B63443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AABCFC" w14:textId="6B46F34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20E81C" w14:textId="070A52D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4756ED6" w14:textId="4E5871D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29DA76" w14:textId="59729D9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8AECF17" w14:textId="4F1D203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4B6040" w14:textId="6E00409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B84840" w14:textId="1F16AD7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3B88049" w14:textId="21084B0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14:paraId="381E63D6" w14:textId="59B0B02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r>
      <w:tr w:rsidR="00DD148C" w:rsidRPr="00305547" w14:paraId="2D7D9670" w14:textId="77777777" w:rsidTr="00DD148C">
        <w:trPr>
          <w:trHeight w:val="157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EAB7DEE" w14:textId="77777777" w:rsidR="00DD148C" w:rsidRPr="00305547"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28</w:t>
            </w:r>
          </w:p>
        </w:tc>
        <w:tc>
          <w:tcPr>
            <w:tcW w:w="3555" w:type="dxa"/>
            <w:tcBorders>
              <w:top w:val="nil"/>
              <w:left w:val="nil"/>
              <w:bottom w:val="single" w:sz="4" w:space="0" w:color="auto"/>
              <w:right w:val="single" w:sz="4" w:space="0" w:color="auto"/>
            </w:tcBorders>
            <w:shd w:val="clear" w:color="auto" w:fill="auto"/>
            <w:vAlign w:val="center"/>
            <w:hideMark/>
          </w:tcPr>
          <w:p w14:paraId="140B1457" w14:textId="77777777" w:rsidR="00DD148C" w:rsidRPr="00305547" w:rsidRDefault="00DD148C"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 прошедших</w:t>
            </w:r>
            <w:r w:rsidRPr="00305547">
              <w:rPr>
                <w:rFonts w:ascii="Times New Roman" w:eastAsia="Times New Roman" w:hAnsi="Times New Roman" w:cs="Times New Roman"/>
                <w:color w:val="000000"/>
                <w:sz w:val="24"/>
                <w:szCs w:val="24"/>
                <w:lang w:eastAsia="ru-RU"/>
              </w:rPr>
              <w:br/>
              <w:t>скрининг в части оценки антенатального</w:t>
            </w:r>
            <w:r w:rsidRPr="00305547">
              <w:rPr>
                <w:rFonts w:ascii="Times New Roman" w:eastAsia="Times New Roman" w:hAnsi="Times New Roman" w:cs="Times New Roman"/>
                <w:color w:val="000000"/>
                <w:sz w:val="24"/>
                <w:szCs w:val="24"/>
                <w:lang w:eastAsia="ru-RU"/>
              </w:rPr>
              <w:br/>
              <w:t>развития плода за период, от общего числа</w:t>
            </w:r>
            <w:r w:rsidRPr="00305547">
              <w:rPr>
                <w:rFonts w:ascii="Times New Roman" w:eastAsia="Times New Roman" w:hAnsi="Times New Roman" w:cs="Times New Roman"/>
                <w:color w:val="000000"/>
                <w:sz w:val="24"/>
                <w:szCs w:val="24"/>
                <w:lang w:eastAsia="ru-RU"/>
              </w:rPr>
              <w:br/>
              <w:t>женщин, состоявших на учете по поводу</w:t>
            </w:r>
            <w:r w:rsidRPr="00305547">
              <w:rPr>
                <w:rFonts w:ascii="Times New Roman" w:eastAsia="Times New Roman" w:hAnsi="Times New Roman" w:cs="Times New Roman"/>
                <w:color w:val="000000"/>
                <w:sz w:val="24"/>
                <w:szCs w:val="24"/>
                <w:lang w:eastAsia="ru-RU"/>
              </w:rPr>
              <w:br/>
              <w:t>беременности и родов за период.</w:t>
            </w:r>
          </w:p>
        </w:tc>
        <w:tc>
          <w:tcPr>
            <w:tcW w:w="425" w:type="dxa"/>
            <w:tcBorders>
              <w:top w:val="nil"/>
              <w:left w:val="nil"/>
              <w:bottom w:val="single" w:sz="4" w:space="0" w:color="auto"/>
              <w:right w:val="single" w:sz="4" w:space="0" w:color="auto"/>
            </w:tcBorders>
            <w:shd w:val="clear" w:color="auto" w:fill="auto"/>
            <w:vAlign w:val="center"/>
            <w:hideMark/>
          </w:tcPr>
          <w:p w14:paraId="08181CC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015E47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2E9F2E9"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4189408"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DF3EA60"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1732BD5"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35" w:type="dxa"/>
            <w:tcBorders>
              <w:top w:val="nil"/>
              <w:left w:val="nil"/>
              <w:bottom w:val="single" w:sz="4" w:space="0" w:color="auto"/>
              <w:right w:val="single" w:sz="4" w:space="0" w:color="auto"/>
            </w:tcBorders>
            <w:shd w:val="clear" w:color="auto" w:fill="auto"/>
            <w:vAlign w:val="center"/>
            <w:hideMark/>
          </w:tcPr>
          <w:p w14:paraId="2A6564BE" w14:textId="78322680"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ED6A91D" w14:textId="2DC6D92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C227A13" w14:textId="76474D2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1B2221D" w14:textId="1A210C6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9D38C01" w14:textId="79C4481A"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3AEB131" w14:textId="2BC5767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FD092CC" w14:textId="2AB160CB"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F9C6876" w14:textId="7D88D0D1"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E60543A" w14:textId="522A488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08C1B5A" w14:textId="4EF3396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A01FCED" w14:textId="28A23D95"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950D089" w14:textId="5F1570A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C5D0535" w14:textId="286D1A6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79D6D8F" w14:textId="783FA65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D8106B4" w14:textId="2C184B1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9EAF59D" w14:textId="54A762D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5DD7A27" w14:textId="55D8FDB2"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CA3F638" w14:textId="33621B3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929AA32" w14:textId="006C29F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6E73108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567" w:type="dxa"/>
            <w:gridSpan w:val="2"/>
            <w:tcBorders>
              <w:top w:val="nil"/>
              <w:left w:val="nil"/>
              <w:bottom w:val="single" w:sz="4" w:space="0" w:color="auto"/>
              <w:right w:val="single" w:sz="4" w:space="0" w:color="auto"/>
            </w:tcBorders>
            <w:shd w:val="clear" w:color="auto" w:fill="auto"/>
            <w:vAlign w:val="center"/>
            <w:hideMark/>
          </w:tcPr>
          <w:p w14:paraId="4F4F3A5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DD148C" w:rsidRPr="00305547" w14:paraId="2C53D152" w14:textId="77777777" w:rsidTr="00DD148C">
        <w:trPr>
          <w:trHeight w:val="42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EF5F" w14:textId="77777777" w:rsidR="00DD148C" w:rsidRPr="00305547" w:rsidRDefault="00DD148C" w:rsidP="00DD148C">
            <w:pPr>
              <w:spacing w:after="0" w:line="240" w:lineRule="auto"/>
              <w:jc w:val="center"/>
              <w:rPr>
                <w:rFonts w:ascii="Times New Roman" w:eastAsia="Times New Roman" w:hAnsi="Times New Roman" w:cs="Times New Roman"/>
                <w:color w:val="000000"/>
                <w:sz w:val="24"/>
                <w:szCs w:val="24"/>
                <w:lang w:eastAsia="ru-RU"/>
              </w:rPr>
            </w:pPr>
          </w:p>
        </w:tc>
        <w:tc>
          <w:tcPr>
            <w:tcW w:w="3555" w:type="dxa"/>
            <w:tcBorders>
              <w:top w:val="single" w:sz="4" w:space="0" w:color="auto"/>
              <w:left w:val="nil"/>
              <w:bottom w:val="single" w:sz="4" w:space="0" w:color="auto"/>
              <w:right w:val="single" w:sz="4" w:space="0" w:color="auto"/>
            </w:tcBorders>
            <w:shd w:val="clear" w:color="auto" w:fill="auto"/>
            <w:vAlign w:val="center"/>
          </w:tcPr>
          <w:p w14:paraId="2817CFBA" w14:textId="52D20C80" w:rsidR="00DD148C" w:rsidRPr="00192DAB" w:rsidRDefault="00DD148C" w:rsidP="00DD148C">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3 блоку</w:t>
            </w:r>
            <w:r w:rsidRPr="00192DAB">
              <w:rPr>
                <w:rFonts w:ascii="Times New Roman" w:eastAsia="Times New Roman" w:hAnsi="Times New Roman" w:cs="Times New Roman"/>
                <w:b/>
                <w:bCs/>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tcPr>
          <w:p w14:paraId="3488DF99" w14:textId="569385D8"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tcPr>
          <w:p w14:paraId="01F6BFEF" w14:textId="2323FDEF"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425" w:type="dxa"/>
            <w:tcBorders>
              <w:top w:val="single" w:sz="4" w:space="0" w:color="auto"/>
              <w:left w:val="nil"/>
              <w:bottom w:val="single" w:sz="4" w:space="0" w:color="auto"/>
              <w:right w:val="single" w:sz="4" w:space="0" w:color="auto"/>
            </w:tcBorders>
            <w:shd w:val="clear" w:color="auto" w:fill="auto"/>
            <w:vAlign w:val="center"/>
          </w:tcPr>
          <w:p w14:paraId="722DF502" w14:textId="0E62BA0F"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425" w:type="dxa"/>
            <w:tcBorders>
              <w:top w:val="single" w:sz="4" w:space="0" w:color="auto"/>
              <w:left w:val="nil"/>
              <w:bottom w:val="single" w:sz="4" w:space="0" w:color="auto"/>
              <w:right w:val="single" w:sz="4" w:space="0" w:color="auto"/>
            </w:tcBorders>
            <w:shd w:val="clear" w:color="auto" w:fill="auto"/>
            <w:vAlign w:val="center"/>
          </w:tcPr>
          <w:p w14:paraId="681D4EFA" w14:textId="7C8885F8"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425" w:type="dxa"/>
            <w:tcBorders>
              <w:top w:val="single" w:sz="4" w:space="0" w:color="auto"/>
              <w:left w:val="nil"/>
              <w:bottom w:val="single" w:sz="4" w:space="0" w:color="auto"/>
              <w:right w:val="single" w:sz="4" w:space="0" w:color="auto"/>
            </w:tcBorders>
            <w:shd w:val="clear" w:color="auto" w:fill="auto"/>
            <w:vAlign w:val="center"/>
          </w:tcPr>
          <w:p w14:paraId="476BCA53" w14:textId="1C8887F6"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425" w:type="dxa"/>
            <w:tcBorders>
              <w:top w:val="single" w:sz="4" w:space="0" w:color="auto"/>
              <w:left w:val="nil"/>
              <w:bottom w:val="single" w:sz="4" w:space="0" w:color="auto"/>
              <w:right w:val="single" w:sz="4" w:space="0" w:color="auto"/>
            </w:tcBorders>
            <w:shd w:val="clear" w:color="auto" w:fill="auto"/>
            <w:vAlign w:val="center"/>
          </w:tcPr>
          <w:p w14:paraId="0D3DB583" w14:textId="3CD4AE6D"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435" w:type="dxa"/>
            <w:tcBorders>
              <w:top w:val="single" w:sz="4" w:space="0" w:color="auto"/>
              <w:left w:val="nil"/>
              <w:bottom w:val="single" w:sz="4" w:space="0" w:color="auto"/>
              <w:right w:val="single" w:sz="4" w:space="0" w:color="auto"/>
            </w:tcBorders>
            <w:shd w:val="clear" w:color="auto" w:fill="auto"/>
            <w:vAlign w:val="center"/>
          </w:tcPr>
          <w:p w14:paraId="13691086" w14:textId="50938A67"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0ABA56B" w14:textId="33806D0E"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13F5D151" w14:textId="60E483E8"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86BC2ED" w14:textId="39A5429C"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921E846" w14:textId="13F920A8"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4D887AA" w14:textId="57669988"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1D97479" w14:textId="161CE1B5"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E563F7D" w14:textId="6D0B946C"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DCE9013" w14:textId="7049F1DC"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87A17DE" w14:textId="5FD08439"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EF2A04C" w14:textId="5D6D6FEC"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CFC7F2B" w14:textId="4A6B9C2E"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DA75C54" w14:textId="1D537CAF"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88DD5D6" w14:textId="26E31599"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4514BFB" w14:textId="70C0681E"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DDCC2D6" w14:textId="2067496D"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292B5FBD" w14:textId="35789E42"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0004A0E4" w14:textId="6F5C24A3"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C9D0C64" w14:textId="3CF6792D"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6</w:t>
            </w:r>
          </w:p>
        </w:tc>
        <w:tc>
          <w:tcPr>
            <w:tcW w:w="382" w:type="dxa"/>
            <w:tcBorders>
              <w:top w:val="single" w:sz="4" w:space="0" w:color="auto"/>
              <w:left w:val="nil"/>
              <w:bottom w:val="single" w:sz="4" w:space="0" w:color="auto"/>
              <w:right w:val="single" w:sz="4" w:space="0" w:color="auto"/>
            </w:tcBorders>
            <w:shd w:val="clear" w:color="auto" w:fill="auto"/>
            <w:vAlign w:val="center"/>
          </w:tcPr>
          <w:p w14:paraId="3FF12FB2" w14:textId="676C158D"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3</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22BF9F6D" w14:textId="46345F11" w:rsidR="00DD148C" w:rsidRPr="00DE454C" w:rsidRDefault="00DD148C" w:rsidP="00DD148C">
            <w:pPr>
              <w:spacing w:after="0" w:line="240" w:lineRule="auto"/>
              <w:jc w:val="center"/>
              <w:rPr>
                <w:rFonts w:ascii="Times New Roman" w:eastAsia="Times New Roman" w:hAnsi="Times New Roman" w:cs="Times New Roman"/>
                <w:b/>
                <w:bCs/>
                <w:color w:val="000000"/>
                <w:lang w:eastAsia="ru-RU"/>
              </w:rPr>
            </w:pPr>
            <w:r w:rsidRPr="00DE454C">
              <w:rPr>
                <w:rFonts w:ascii="Times New Roman" w:eastAsia="Times New Roman" w:hAnsi="Times New Roman" w:cs="Times New Roman"/>
                <w:b/>
                <w:bCs/>
                <w:color w:val="000000"/>
                <w:lang w:eastAsia="ru-RU"/>
              </w:rPr>
              <w:t>2</w:t>
            </w:r>
          </w:p>
        </w:tc>
      </w:tr>
    </w:tbl>
    <w:p w14:paraId="30969124" w14:textId="77777777" w:rsidR="00A7381D" w:rsidRDefault="00A7381D" w:rsidP="000B5292">
      <w:pPr>
        <w:rPr>
          <w:rFonts w:ascii="Times New Roman" w:hAnsi="Times New Roman" w:cs="Times New Roman"/>
          <w:sz w:val="24"/>
        </w:rPr>
      </w:pPr>
    </w:p>
    <w:sectPr w:rsidR="00A7381D" w:rsidSect="000B5292">
      <w:pgSz w:w="16838" w:h="11906" w:orient="landscape"/>
      <w:pgMar w:top="568"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E386" w14:textId="77777777" w:rsidR="00BC2053" w:rsidRDefault="00BC2053" w:rsidP="00BC2053">
      <w:pPr>
        <w:spacing w:after="0" w:line="240" w:lineRule="auto"/>
      </w:pPr>
      <w:r>
        <w:separator/>
      </w:r>
    </w:p>
  </w:endnote>
  <w:endnote w:type="continuationSeparator" w:id="0">
    <w:p w14:paraId="47F0861C" w14:textId="77777777" w:rsidR="00BC2053" w:rsidRDefault="00BC2053"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8319" w14:textId="77777777" w:rsidR="00BC2053" w:rsidRDefault="00BC2053" w:rsidP="00BC2053">
      <w:pPr>
        <w:spacing w:after="0" w:line="240" w:lineRule="auto"/>
      </w:pPr>
      <w:r>
        <w:separator/>
      </w:r>
    </w:p>
  </w:footnote>
  <w:footnote w:type="continuationSeparator" w:id="0">
    <w:p w14:paraId="4D6B0CC2" w14:textId="77777777" w:rsidR="00BC2053" w:rsidRDefault="00BC2053"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6"/>
  </w:num>
  <w:num w:numId="2">
    <w:abstractNumId w:val="3"/>
  </w:num>
  <w:num w:numId="3">
    <w:abstractNumId w:val="5"/>
  </w:num>
  <w:num w:numId="4">
    <w:abstractNumId w:val="7"/>
  </w:num>
  <w:num w:numId="5">
    <w:abstractNumId w:val="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82F"/>
    <w:rsid w:val="000060AA"/>
    <w:rsid w:val="00026918"/>
    <w:rsid w:val="00036458"/>
    <w:rsid w:val="00040635"/>
    <w:rsid w:val="00042A50"/>
    <w:rsid w:val="0004395F"/>
    <w:rsid w:val="00053178"/>
    <w:rsid w:val="0005482F"/>
    <w:rsid w:val="00055017"/>
    <w:rsid w:val="000740FA"/>
    <w:rsid w:val="000A660F"/>
    <w:rsid w:val="000B3C10"/>
    <w:rsid w:val="000B5292"/>
    <w:rsid w:val="000C5146"/>
    <w:rsid w:val="000C5B40"/>
    <w:rsid w:val="000D4A6F"/>
    <w:rsid w:val="00104861"/>
    <w:rsid w:val="00110008"/>
    <w:rsid w:val="001414A5"/>
    <w:rsid w:val="001474AE"/>
    <w:rsid w:val="00192DAB"/>
    <w:rsid w:val="00197878"/>
    <w:rsid w:val="001A0E8C"/>
    <w:rsid w:val="001A6BB6"/>
    <w:rsid w:val="001C382C"/>
    <w:rsid w:val="001E674E"/>
    <w:rsid w:val="001F54B4"/>
    <w:rsid w:val="00200B49"/>
    <w:rsid w:val="00211940"/>
    <w:rsid w:val="00215E7A"/>
    <w:rsid w:val="002173F1"/>
    <w:rsid w:val="00240248"/>
    <w:rsid w:val="00283BF1"/>
    <w:rsid w:val="002D2703"/>
    <w:rsid w:val="002D513E"/>
    <w:rsid w:val="002D630C"/>
    <w:rsid w:val="002F5E0E"/>
    <w:rsid w:val="00305547"/>
    <w:rsid w:val="0031117E"/>
    <w:rsid w:val="003236F7"/>
    <w:rsid w:val="003358C7"/>
    <w:rsid w:val="00391156"/>
    <w:rsid w:val="00391B2A"/>
    <w:rsid w:val="003A5368"/>
    <w:rsid w:val="003B57AC"/>
    <w:rsid w:val="003E7112"/>
    <w:rsid w:val="00417988"/>
    <w:rsid w:val="00425DD9"/>
    <w:rsid w:val="00431519"/>
    <w:rsid w:val="00450CF7"/>
    <w:rsid w:val="004516FD"/>
    <w:rsid w:val="004668CB"/>
    <w:rsid w:val="00492658"/>
    <w:rsid w:val="004A4CB7"/>
    <w:rsid w:val="004B0A3B"/>
    <w:rsid w:val="00505BCC"/>
    <w:rsid w:val="00525C8E"/>
    <w:rsid w:val="00555760"/>
    <w:rsid w:val="00570BC9"/>
    <w:rsid w:val="00572EE9"/>
    <w:rsid w:val="00580A0A"/>
    <w:rsid w:val="005B5803"/>
    <w:rsid w:val="005D0EE5"/>
    <w:rsid w:val="00622E19"/>
    <w:rsid w:val="00660CC7"/>
    <w:rsid w:val="00672A45"/>
    <w:rsid w:val="0068576E"/>
    <w:rsid w:val="00694D3F"/>
    <w:rsid w:val="0069739E"/>
    <w:rsid w:val="00697484"/>
    <w:rsid w:val="006A166A"/>
    <w:rsid w:val="006A4218"/>
    <w:rsid w:val="006C724A"/>
    <w:rsid w:val="006D2C55"/>
    <w:rsid w:val="006E4F59"/>
    <w:rsid w:val="006F47F9"/>
    <w:rsid w:val="0074040C"/>
    <w:rsid w:val="00751253"/>
    <w:rsid w:val="00766D0A"/>
    <w:rsid w:val="007A278F"/>
    <w:rsid w:val="007B0ED9"/>
    <w:rsid w:val="007D2DB7"/>
    <w:rsid w:val="007E5533"/>
    <w:rsid w:val="007F72FB"/>
    <w:rsid w:val="00802B8D"/>
    <w:rsid w:val="0080615E"/>
    <w:rsid w:val="008269B4"/>
    <w:rsid w:val="00840D61"/>
    <w:rsid w:val="00844E38"/>
    <w:rsid w:val="008457DE"/>
    <w:rsid w:val="008831C5"/>
    <w:rsid w:val="008C0143"/>
    <w:rsid w:val="008C0BD8"/>
    <w:rsid w:val="008D3F46"/>
    <w:rsid w:val="008F537A"/>
    <w:rsid w:val="00915866"/>
    <w:rsid w:val="00922709"/>
    <w:rsid w:val="0092487E"/>
    <w:rsid w:val="00936C7D"/>
    <w:rsid w:val="00942ED9"/>
    <w:rsid w:val="009846ED"/>
    <w:rsid w:val="00A413CD"/>
    <w:rsid w:val="00A424B6"/>
    <w:rsid w:val="00A63FFD"/>
    <w:rsid w:val="00A7381D"/>
    <w:rsid w:val="00A83D4D"/>
    <w:rsid w:val="00A855A4"/>
    <w:rsid w:val="00A91C8E"/>
    <w:rsid w:val="00AA35A4"/>
    <w:rsid w:val="00AA4E33"/>
    <w:rsid w:val="00AD0CE1"/>
    <w:rsid w:val="00AF5BF0"/>
    <w:rsid w:val="00B02FD1"/>
    <w:rsid w:val="00B038CC"/>
    <w:rsid w:val="00B132D6"/>
    <w:rsid w:val="00B20040"/>
    <w:rsid w:val="00B36657"/>
    <w:rsid w:val="00B428EE"/>
    <w:rsid w:val="00B44EBE"/>
    <w:rsid w:val="00B53A3A"/>
    <w:rsid w:val="00B63E63"/>
    <w:rsid w:val="00B934E0"/>
    <w:rsid w:val="00BC2053"/>
    <w:rsid w:val="00BC3C82"/>
    <w:rsid w:val="00BC604D"/>
    <w:rsid w:val="00BC6600"/>
    <w:rsid w:val="00BD06B3"/>
    <w:rsid w:val="00BD1A3C"/>
    <w:rsid w:val="00BD1E76"/>
    <w:rsid w:val="00BE2F5B"/>
    <w:rsid w:val="00C00B13"/>
    <w:rsid w:val="00C12E57"/>
    <w:rsid w:val="00C17368"/>
    <w:rsid w:val="00C36208"/>
    <w:rsid w:val="00C578D9"/>
    <w:rsid w:val="00C64F77"/>
    <w:rsid w:val="00C659BA"/>
    <w:rsid w:val="00C72362"/>
    <w:rsid w:val="00C860C8"/>
    <w:rsid w:val="00CA1527"/>
    <w:rsid w:val="00CA4BEE"/>
    <w:rsid w:val="00CA78DC"/>
    <w:rsid w:val="00CD43D1"/>
    <w:rsid w:val="00CE5CAE"/>
    <w:rsid w:val="00CF26DD"/>
    <w:rsid w:val="00D13274"/>
    <w:rsid w:val="00D34A06"/>
    <w:rsid w:val="00D44458"/>
    <w:rsid w:val="00D47667"/>
    <w:rsid w:val="00D62449"/>
    <w:rsid w:val="00D717CB"/>
    <w:rsid w:val="00DB3DC2"/>
    <w:rsid w:val="00DB408E"/>
    <w:rsid w:val="00DD148C"/>
    <w:rsid w:val="00DE454C"/>
    <w:rsid w:val="00DE5684"/>
    <w:rsid w:val="00DF36EB"/>
    <w:rsid w:val="00E25119"/>
    <w:rsid w:val="00E7442E"/>
    <w:rsid w:val="00E76870"/>
    <w:rsid w:val="00EA6AE0"/>
    <w:rsid w:val="00EB4F4B"/>
    <w:rsid w:val="00EB6DA7"/>
    <w:rsid w:val="00EC6D3B"/>
    <w:rsid w:val="00EC7BFF"/>
    <w:rsid w:val="00EE77AD"/>
    <w:rsid w:val="00EF0C36"/>
    <w:rsid w:val="00EF3EF6"/>
    <w:rsid w:val="00EF67E6"/>
    <w:rsid w:val="00F104D8"/>
    <w:rsid w:val="00F2167C"/>
    <w:rsid w:val="00F521E9"/>
    <w:rsid w:val="00F954FB"/>
    <w:rsid w:val="00FA0C58"/>
    <w:rsid w:val="00FB0C08"/>
    <w:rsid w:val="00FB2685"/>
    <w:rsid w:val="00FB5392"/>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semiHidden/>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20</Pages>
  <Words>5029</Words>
  <Characters>28671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Половинчак</cp:lastModifiedBy>
  <cp:revision>64</cp:revision>
  <cp:lastPrinted>2022-03-30T14:36:00Z</cp:lastPrinted>
  <dcterms:created xsi:type="dcterms:W3CDTF">2019-03-26T06:21:00Z</dcterms:created>
  <dcterms:modified xsi:type="dcterms:W3CDTF">2022-04-01T08:18:00Z</dcterms:modified>
</cp:coreProperties>
</file>